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7513"/>
      </w:tblGrid>
      <w:tr w:rsidR="00652549" w:rsidRPr="006A5450" w:rsidTr="00652549">
        <w:tc>
          <w:tcPr>
            <w:tcW w:w="2405" w:type="dxa"/>
          </w:tcPr>
          <w:p w:rsidR="00652549" w:rsidRDefault="00652549">
            <w:r>
              <w:rPr>
                <w:b/>
                <w:i/>
                <w:noProof/>
              </w:rPr>
              <w:drawing>
                <wp:inline distT="0" distB="0" distL="0" distR="0">
                  <wp:extent cx="1341120" cy="1321398"/>
                  <wp:effectExtent l="0" t="0" r="0" b="0"/>
                  <wp:docPr id="1" name="Immagine 1" descr="LOGO IPA 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A INTERNAZIONAL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943" cy="1327136"/>
                          </a:xfrm>
                          <a:prstGeom prst="rect">
                            <a:avLst/>
                          </a:prstGeom>
                          <a:noFill/>
                          <a:ln>
                            <a:noFill/>
                          </a:ln>
                        </pic:spPr>
                      </pic:pic>
                    </a:graphicData>
                  </a:graphic>
                </wp:inline>
              </w:drawing>
            </w:r>
          </w:p>
        </w:tc>
        <w:tc>
          <w:tcPr>
            <w:tcW w:w="7513" w:type="dxa"/>
          </w:tcPr>
          <w:p w:rsidR="00652549" w:rsidRDefault="00652549" w:rsidP="00652549">
            <w:pPr>
              <w:pStyle w:val="Titolo"/>
              <w:rPr>
                <w:rFonts w:ascii="Arial" w:hAnsi="Arial" w:cs="Arial"/>
                <w:i w:val="0"/>
                <w:sz w:val="32"/>
                <w:szCs w:val="32"/>
                <w:u w:val="none"/>
              </w:rPr>
            </w:pPr>
            <w:r>
              <w:rPr>
                <w:rFonts w:ascii="Arial" w:hAnsi="Arial" w:cs="Arial"/>
                <w:i w:val="0"/>
                <w:sz w:val="32"/>
                <w:szCs w:val="32"/>
                <w:u w:val="none"/>
              </w:rPr>
              <w:t>INTERNATIONAL POLICE ASSOCIATION</w:t>
            </w:r>
          </w:p>
          <w:p w:rsidR="00652549" w:rsidRPr="00652549" w:rsidRDefault="00652549" w:rsidP="00652549">
            <w:pPr>
              <w:jc w:val="center"/>
              <w:rPr>
                <w:rFonts w:ascii="Arial" w:hAnsi="Arial" w:cs="Arial"/>
                <w:b/>
                <w:sz w:val="20"/>
                <w:szCs w:val="20"/>
              </w:rPr>
            </w:pPr>
            <w:r w:rsidRPr="00652549">
              <w:rPr>
                <w:rFonts w:cs="Arial"/>
                <w:b/>
                <w:sz w:val="20"/>
                <w:szCs w:val="20"/>
              </w:rPr>
              <w:t>Associazione Internazionale di Polizia</w:t>
            </w:r>
          </w:p>
          <w:p w:rsidR="00652549" w:rsidRPr="00652549" w:rsidRDefault="00652549" w:rsidP="00652549">
            <w:pPr>
              <w:jc w:val="center"/>
              <w:rPr>
                <w:i/>
                <w:color w:val="000000"/>
                <w:sz w:val="16"/>
                <w:szCs w:val="16"/>
                <w:lang w:val="en-US"/>
              </w:rPr>
            </w:pPr>
            <w:r w:rsidRPr="00652549">
              <w:rPr>
                <w:i/>
                <w:color w:val="000000"/>
                <w:sz w:val="16"/>
                <w:szCs w:val="16"/>
                <w:lang w:val="en-US"/>
              </w:rPr>
              <w:t>NGO in Consultative (Special) Status with the Economic and Social Council of the United Nations;</w:t>
            </w:r>
          </w:p>
          <w:p w:rsidR="00652549" w:rsidRPr="00B45941" w:rsidRDefault="00652549" w:rsidP="00652549">
            <w:pPr>
              <w:pStyle w:val="Titolo1"/>
              <w:jc w:val="center"/>
              <w:outlineLvl w:val="0"/>
              <w:rPr>
                <w:rFonts w:ascii="Times New Roman" w:hAnsi="Times New Roman"/>
                <w:b w:val="0"/>
                <w:color w:val="0000CC"/>
                <w:sz w:val="16"/>
                <w:szCs w:val="16"/>
                <w:lang w:val="en-US"/>
              </w:rPr>
            </w:pPr>
            <w:r w:rsidRPr="00652549">
              <w:rPr>
                <w:rFonts w:ascii="Times New Roman" w:hAnsi="Times New Roman"/>
                <w:b w:val="0"/>
                <w:i/>
                <w:color w:val="000000"/>
                <w:sz w:val="16"/>
                <w:szCs w:val="16"/>
                <w:lang w:val="en-US"/>
              </w:rPr>
              <w:t>in Consultative Status with the Council of Europe, the Organization of American States and UNESCO</w:t>
            </w:r>
            <w:r w:rsidRPr="00B45941">
              <w:rPr>
                <w:rFonts w:ascii="Times New Roman" w:hAnsi="Times New Roman"/>
                <w:b w:val="0"/>
                <w:color w:val="0000CC"/>
                <w:sz w:val="16"/>
                <w:szCs w:val="16"/>
                <w:lang w:val="en-US"/>
              </w:rPr>
              <w:t xml:space="preserve"> </w:t>
            </w:r>
          </w:p>
          <w:p w:rsidR="00652549" w:rsidRPr="008547C2" w:rsidRDefault="00652549" w:rsidP="00652549">
            <w:pPr>
              <w:pStyle w:val="Titolo1"/>
              <w:jc w:val="center"/>
              <w:outlineLvl w:val="0"/>
              <w:rPr>
                <w:rFonts w:ascii="Arial" w:hAnsi="Arial" w:cs="Arial"/>
                <w:color w:val="0000CC"/>
                <w:sz w:val="24"/>
              </w:rPr>
            </w:pPr>
            <w:r>
              <w:rPr>
                <w:rFonts w:ascii="Arial" w:hAnsi="Arial" w:cs="Arial"/>
                <w:b w:val="0"/>
                <w:color w:val="0000CC"/>
                <w:sz w:val="24"/>
              </w:rPr>
              <w:t>Sezione Italiana</w:t>
            </w:r>
          </w:p>
          <w:p w:rsidR="00652549" w:rsidRDefault="00B45941" w:rsidP="00652549">
            <w:pPr>
              <w:pStyle w:val="Titolo2"/>
              <w:jc w:val="center"/>
              <w:outlineLvl w:val="1"/>
              <w:rPr>
                <w:rFonts w:ascii="Arial" w:hAnsi="Arial" w:cs="Arial"/>
                <w:b/>
                <w:bCs/>
                <w:i/>
                <w:iCs/>
                <w:szCs w:val="24"/>
              </w:rPr>
            </w:pPr>
            <w:r>
              <w:rPr>
                <w:rFonts w:ascii="Arial" w:hAnsi="Arial" w:cs="Arial"/>
                <w:b/>
                <w:bCs/>
                <w:i/>
                <w:iCs/>
                <w:szCs w:val="24"/>
              </w:rPr>
              <w:t xml:space="preserve"> 17^DELEGAZIONE FRIULI</w:t>
            </w:r>
          </w:p>
          <w:p w:rsidR="00652549" w:rsidRPr="00652549" w:rsidRDefault="00652549" w:rsidP="00652549">
            <w:pPr>
              <w:jc w:val="center"/>
              <w:rPr>
                <w:rFonts w:ascii="Arial" w:hAnsi="Arial" w:cs="Arial"/>
                <w:b/>
              </w:rPr>
            </w:pPr>
            <w:r w:rsidRPr="00652549">
              <w:rPr>
                <w:rFonts w:ascii="Arial" w:hAnsi="Arial" w:cs="Arial"/>
                <w:b/>
              </w:rPr>
              <w:t>ESECUTIVO</w:t>
            </w:r>
            <w:r w:rsidR="00B45941">
              <w:rPr>
                <w:rFonts w:ascii="Arial" w:hAnsi="Arial" w:cs="Arial"/>
                <w:b/>
              </w:rPr>
              <w:t xml:space="preserve"> LOCALE LIGNANO BASSO FRIULI</w:t>
            </w:r>
          </w:p>
          <w:p w:rsidR="00652549" w:rsidRDefault="00B45941" w:rsidP="00652549">
            <w:pPr>
              <w:jc w:val="center"/>
              <w:rPr>
                <w:rFonts w:ascii="Arial" w:hAnsi="Arial" w:cs="Arial"/>
                <w:i/>
                <w:sz w:val="20"/>
                <w:szCs w:val="20"/>
              </w:rPr>
            </w:pPr>
            <w:r>
              <w:rPr>
                <w:rFonts w:ascii="Arial" w:hAnsi="Arial" w:cs="Arial"/>
                <w:i/>
                <w:sz w:val="20"/>
                <w:szCs w:val="20"/>
              </w:rPr>
              <w:t xml:space="preserve">Via </w:t>
            </w:r>
            <w:proofErr w:type="spellStart"/>
            <w:r>
              <w:rPr>
                <w:rFonts w:ascii="Arial" w:hAnsi="Arial" w:cs="Arial"/>
                <w:i/>
                <w:sz w:val="20"/>
                <w:szCs w:val="20"/>
              </w:rPr>
              <w:t>G.da</w:t>
            </w:r>
            <w:proofErr w:type="spellEnd"/>
            <w:r>
              <w:rPr>
                <w:rFonts w:ascii="Arial" w:hAnsi="Arial" w:cs="Arial"/>
                <w:i/>
                <w:sz w:val="20"/>
                <w:szCs w:val="20"/>
              </w:rPr>
              <w:t xml:space="preserve"> Udine 13 33058 </w:t>
            </w:r>
            <w:proofErr w:type="spellStart"/>
            <w:r>
              <w:rPr>
                <w:rFonts w:ascii="Arial" w:hAnsi="Arial" w:cs="Arial"/>
                <w:i/>
                <w:sz w:val="20"/>
                <w:szCs w:val="20"/>
              </w:rPr>
              <w:t>S.GIORGIO</w:t>
            </w:r>
            <w:proofErr w:type="spellEnd"/>
            <w:r>
              <w:rPr>
                <w:rFonts w:ascii="Arial" w:hAnsi="Arial" w:cs="Arial"/>
                <w:i/>
                <w:sz w:val="20"/>
                <w:szCs w:val="20"/>
              </w:rPr>
              <w:t xml:space="preserve"> </w:t>
            </w:r>
            <w:proofErr w:type="spellStart"/>
            <w:r>
              <w:rPr>
                <w:rFonts w:ascii="Arial" w:hAnsi="Arial" w:cs="Arial"/>
                <w:i/>
                <w:sz w:val="20"/>
                <w:szCs w:val="20"/>
              </w:rPr>
              <w:t>DI</w:t>
            </w:r>
            <w:proofErr w:type="spellEnd"/>
            <w:r>
              <w:rPr>
                <w:rFonts w:ascii="Arial" w:hAnsi="Arial" w:cs="Arial"/>
                <w:i/>
                <w:sz w:val="20"/>
                <w:szCs w:val="20"/>
              </w:rPr>
              <w:t xml:space="preserve"> NOGARO(UD)</w:t>
            </w:r>
          </w:p>
          <w:p w:rsidR="00B45941" w:rsidRPr="00650BB5" w:rsidRDefault="00B45941" w:rsidP="00652549">
            <w:pPr>
              <w:jc w:val="center"/>
              <w:rPr>
                <w:rFonts w:ascii="Arial" w:hAnsi="Arial" w:cs="Arial"/>
                <w:i/>
                <w:sz w:val="20"/>
                <w:szCs w:val="20"/>
                <w:lang w:val="de-AT"/>
              </w:rPr>
            </w:pPr>
            <w:r w:rsidRPr="00650BB5">
              <w:rPr>
                <w:rFonts w:ascii="Arial" w:hAnsi="Arial" w:cs="Arial"/>
                <w:i/>
                <w:sz w:val="20"/>
                <w:szCs w:val="20"/>
                <w:lang w:val="de-AT"/>
              </w:rPr>
              <w:t>Tel.3381705198 – E-Mail&lt;cortese.p@alice.it&gt;</w:t>
            </w:r>
          </w:p>
          <w:p w:rsidR="00652549" w:rsidRPr="00650BB5" w:rsidRDefault="00652549" w:rsidP="00652549">
            <w:pPr>
              <w:rPr>
                <w:rFonts w:ascii="Arial" w:hAnsi="Arial" w:cs="Arial"/>
                <w:lang w:val="de-AT"/>
              </w:rPr>
            </w:pPr>
          </w:p>
        </w:tc>
      </w:tr>
    </w:tbl>
    <w:p w:rsidR="009822D6" w:rsidRPr="006A5450" w:rsidRDefault="009822D6" w:rsidP="009822D6">
      <w:pPr>
        <w:jc w:val="both"/>
        <w:rPr>
          <w:rFonts w:ascii="Arial" w:hAnsi="Arial" w:cs="Arial"/>
          <w:b/>
          <w:sz w:val="22"/>
          <w:szCs w:val="22"/>
          <w:lang w:val="de-AT"/>
        </w:rPr>
      </w:pPr>
    </w:p>
    <w:p w:rsidR="009822D6" w:rsidRPr="00E3521D" w:rsidRDefault="00E3521D" w:rsidP="009822D6">
      <w:pPr>
        <w:jc w:val="both"/>
        <w:rPr>
          <w:rFonts w:ascii="Comic Sans MS" w:hAnsi="Comic Sans MS" w:cs="Arial"/>
          <w:b/>
          <w:sz w:val="22"/>
          <w:szCs w:val="22"/>
        </w:rPr>
      </w:pPr>
      <w:r w:rsidRPr="00E3521D">
        <w:rPr>
          <w:rFonts w:ascii="Comic Sans MS" w:hAnsi="Comic Sans MS" w:cs="Arial"/>
          <w:b/>
          <w:sz w:val="22"/>
          <w:szCs w:val="22"/>
        </w:rPr>
        <w:t xml:space="preserve">Carissimi Soci e Simpatizzanti il Direttivo dell’Esecutivo </w:t>
      </w:r>
      <w:proofErr w:type="spellStart"/>
      <w:r w:rsidRPr="00E3521D">
        <w:rPr>
          <w:rFonts w:ascii="Comic Sans MS" w:hAnsi="Comic Sans MS" w:cs="Arial"/>
          <w:b/>
          <w:sz w:val="22"/>
          <w:szCs w:val="22"/>
        </w:rPr>
        <w:t>Lignano</w:t>
      </w:r>
      <w:proofErr w:type="spellEnd"/>
      <w:r w:rsidRPr="00E3521D">
        <w:rPr>
          <w:rFonts w:ascii="Comic Sans MS" w:hAnsi="Comic Sans MS" w:cs="Arial"/>
          <w:b/>
          <w:sz w:val="22"/>
          <w:szCs w:val="22"/>
        </w:rPr>
        <w:t xml:space="preserve"> Basso Friuli con la collaborazione tecnica della PETRUZ Viaggi </w:t>
      </w:r>
      <w:proofErr w:type="spellStart"/>
      <w:r w:rsidRPr="00E3521D">
        <w:rPr>
          <w:rFonts w:ascii="Comic Sans MS" w:hAnsi="Comic Sans MS" w:cs="Arial"/>
          <w:b/>
          <w:sz w:val="22"/>
          <w:szCs w:val="22"/>
        </w:rPr>
        <w:t>DI</w:t>
      </w:r>
      <w:proofErr w:type="spellEnd"/>
      <w:r w:rsidRPr="00E3521D">
        <w:rPr>
          <w:rFonts w:ascii="Comic Sans MS" w:hAnsi="Comic Sans MS" w:cs="Arial"/>
          <w:b/>
          <w:sz w:val="22"/>
          <w:szCs w:val="22"/>
        </w:rPr>
        <w:t xml:space="preserve"> </w:t>
      </w:r>
      <w:proofErr w:type="spellStart"/>
      <w:r w:rsidRPr="00E3521D">
        <w:rPr>
          <w:rFonts w:ascii="Comic Sans MS" w:hAnsi="Comic Sans MS" w:cs="Arial"/>
          <w:b/>
          <w:sz w:val="22"/>
          <w:szCs w:val="22"/>
        </w:rPr>
        <w:t>Romans</w:t>
      </w:r>
      <w:proofErr w:type="spellEnd"/>
      <w:r w:rsidRPr="00E3521D">
        <w:rPr>
          <w:rFonts w:ascii="Comic Sans MS" w:hAnsi="Comic Sans MS" w:cs="Arial"/>
          <w:b/>
          <w:sz w:val="22"/>
          <w:szCs w:val="22"/>
        </w:rPr>
        <w:t xml:space="preserve"> d’Isonzo hanno il piacere di proporvi il</w:t>
      </w:r>
      <w:r>
        <w:rPr>
          <w:rFonts w:ascii="Comic Sans MS" w:hAnsi="Comic Sans MS" w:cs="Arial"/>
          <w:b/>
          <w:sz w:val="22"/>
          <w:szCs w:val="22"/>
        </w:rPr>
        <w:t>:</w:t>
      </w:r>
    </w:p>
    <w:p w:rsidR="009822D6" w:rsidRDefault="009822D6" w:rsidP="009822D6">
      <w:pPr>
        <w:jc w:val="both"/>
        <w:rPr>
          <w:rFonts w:ascii="Arial" w:hAnsi="Arial" w:cs="Arial"/>
          <w:b/>
          <w:sz w:val="22"/>
          <w:szCs w:val="22"/>
        </w:rPr>
      </w:pPr>
    </w:p>
    <w:p w:rsidR="009822D6" w:rsidRDefault="00C35DBF" w:rsidP="00E3521D">
      <w:pPr>
        <w:jc w:val="both"/>
        <w:rPr>
          <w:rFonts w:ascii="Arial" w:hAnsi="Arial" w:cs="Arial"/>
          <w:b/>
          <w:sz w:val="22"/>
          <w:szCs w:val="22"/>
        </w:rPr>
      </w:pPr>
      <w:r w:rsidRPr="00C35DBF">
        <w:rPr>
          <w:rFonts w:ascii="Arial" w:hAnsi="Arial" w:cs="Arial"/>
          <w:b/>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76.25pt;height:93.75pt" o:bordertopcolor="red" o:borderleftcolor="red" o:borderbottomcolor="red" o:borderrightcolor="red" adj="6924" fillcolor="#60c" strokecolor="#c9f">
            <v:fill color2="#c0c" focus="100%" type="gradient"/>
            <v:shadow on="t" color="#99f" opacity="52429f" offset="3pt,3pt"/>
            <v:textpath style="font-family:&quot;Impact&quot;;v-text-kern:t" trim="t" fitpath="t" string="TOUR STOCCARDA &amp; BADEN-WURTTEMBERG&#10;       In autopullman GT, dal 24 al 27 agosto 2017&#10;"/>
          </v:shape>
        </w:pict>
      </w:r>
    </w:p>
    <w:p w:rsidR="009822D6" w:rsidRDefault="009822D6" w:rsidP="009822D6">
      <w:pPr>
        <w:jc w:val="both"/>
        <w:rPr>
          <w:rFonts w:ascii="Arial" w:hAnsi="Arial" w:cs="Arial"/>
          <w:b/>
          <w:sz w:val="22"/>
          <w:szCs w:val="22"/>
        </w:rPr>
      </w:pPr>
    </w:p>
    <w:p w:rsidR="009822D6" w:rsidRDefault="009822D6" w:rsidP="009822D6">
      <w:pPr>
        <w:jc w:val="both"/>
        <w:rPr>
          <w:rFonts w:ascii="Arial" w:hAnsi="Arial" w:cs="Arial"/>
          <w:b/>
          <w:sz w:val="22"/>
          <w:szCs w:val="22"/>
        </w:rPr>
      </w:pPr>
      <w:r>
        <w:rPr>
          <w:noProof/>
          <w:color w:val="555555"/>
        </w:rPr>
        <w:drawing>
          <wp:inline distT="0" distB="0" distL="0" distR="0">
            <wp:extent cx="6296025" cy="3886200"/>
            <wp:effectExtent l="19050" t="0" r="9525" b="0"/>
            <wp:docPr id="2" name="Immagine 1" descr="Hohenzollern Castello vista ae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henzollern Castello vista aere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6025" cy="3886200"/>
                    </a:xfrm>
                    <a:prstGeom prst="rect">
                      <a:avLst/>
                    </a:prstGeom>
                    <a:noFill/>
                    <a:ln>
                      <a:noFill/>
                    </a:ln>
                  </pic:spPr>
                </pic:pic>
              </a:graphicData>
            </a:graphic>
          </wp:inline>
        </w:drawing>
      </w:r>
    </w:p>
    <w:p w:rsidR="009822D6" w:rsidRDefault="009822D6" w:rsidP="009822D6">
      <w:pPr>
        <w:jc w:val="both"/>
        <w:rPr>
          <w:rFonts w:ascii="Arial" w:hAnsi="Arial" w:cs="Arial"/>
          <w:b/>
          <w:sz w:val="22"/>
          <w:szCs w:val="22"/>
        </w:rPr>
      </w:pPr>
    </w:p>
    <w:p w:rsidR="009822D6" w:rsidRPr="00967487" w:rsidRDefault="009822D6" w:rsidP="00E3521D">
      <w:pPr>
        <w:jc w:val="center"/>
        <w:rPr>
          <w:rFonts w:ascii="Arial" w:hAnsi="Arial" w:cs="Arial"/>
          <w:b/>
          <w:i/>
          <w:sz w:val="32"/>
          <w:szCs w:val="22"/>
          <w:u w:val="single"/>
        </w:rPr>
      </w:pPr>
      <w:r w:rsidRPr="00967487">
        <w:rPr>
          <w:rFonts w:ascii="Arial" w:hAnsi="Arial" w:cs="Arial"/>
          <w:b/>
          <w:i/>
          <w:sz w:val="32"/>
          <w:szCs w:val="22"/>
          <w:u w:val="single"/>
        </w:rPr>
        <w:t>PROGRAMMA DEL CIRCUITO</w:t>
      </w:r>
    </w:p>
    <w:p w:rsidR="009822D6" w:rsidRPr="00967487" w:rsidRDefault="009822D6" w:rsidP="00E3521D">
      <w:pPr>
        <w:jc w:val="center"/>
        <w:rPr>
          <w:rFonts w:ascii="Arial" w:hAnsi="Arial" w:cs="Arial"/>
          <w:b/>
          <w:i/>
          <w:sz w:val="32"/>
          <w:szCs w:val="22"/>
          <w:u w:val="single"/>
        </w:rPr>
      </w:pPr>
    </w:p>
    <w:p w:rsidR="009822D6" w:rsidRPr="00E3521D" w:rsidRDefault="009822D6" w:rsidP="009822D6">
      <w:pPr>
        <w:jc w:val="both"/>
        <w:rPr>
          <w:rFonts w:ascii="Arial" w:hAnsi="Arial" w:cs="Arial"/>
          <w:b/>
          <w:szCs w:val="22"/>
          <w:u w:val="single"/>
        </w:rPr>
      </w:pPr>
      <w:r w:rsidRPr="00E3521D">
        <w:rPr>
          <w:rFonts w:ascii="Arial" w:hAnsi="Arial" w:cs="Arial"/>
          <w:b/>
          <w:szCs w:val="22"/>
          <w:u w:val="single"/>
        </w:rPr>
        <w:t>PRIMO GIORNO (Giovedì 24 agosto): ORIGINE / ULM / LUDWIGSBURG (</w:t>
      </w:r>
      <w:proofErr w:type="spellStart"/>
      <w:r w:rsidRPr="00E3521D">
        <w:rPr>
          <w:rFonts w:ascii="Arial" w:hAnsi="Arial" w:cs="Arial"/>
          <w:b/>
          <w:szCs w:val="22"/>
          <w:u w:val="single"/>
        </w:rPr>
        <w:t>II°</w:t>
      </w:r>
      <w:proofErr w:type="spellEnd"/>
      <w:r w:rsidRPr="00E3521D">
        <w:rPr>
          <w:rFonts w:ascii="Arial" w:hAnsi="Arial" w:cs="Arial"/>
          <w:b/>
          <w:szCs w:val="22"/>
          <w:u w:val="single"/>
        </w:rPr>
        <w:t xml:space="preserve"> AUTISTA)</w:t>
      </w:r>
    </w:p>
    <w:p w:rsidR="009822D6" w:rsidRPr="00E3521D" w:rsidRDefault="009822D6" w:rsidP="009822D6">
      <w:pPr>
        <w:jc w:val="both"/>
        <w:rPr>
          <w:rFonts w:ascii="Arial" w:hAnsi="Arial" w:cs="Arial"/>
          <w:sz w:val="18"/>
          <w:szCs w:val="22"/>
        </w:rPr>
      </w:pPr>
      <w:r w:rsidRPr="00E3521D">
        <w:rPr>
          <w:rFonts w:ascii="Arial" w:hAnsi="Arial" w:cs="Arial"/>
          <w:sz w:val="18"/>
          <w:szCs w:val="22"/>
        </w:rPr>
        <w:t xml:space="preserve">Ritrovo dei </w:t>
      </w:r>
      <w:proofErr w:type="spellStart"/>
      <w:r w:rsidRPr="00E3521D">
        <w:rPr>
          <w:rFonts w:ascii="Arial" w:hAnsi="Arial" w:cs="Arial"/>
          <w:sz w:val="18"/>
          <w:szCs w:val="22"/>
        </w:rPr>
        <w:t>Sigg.ri</w:t>
      </w:r>
      <w:proofErr w:type="spellEnd"/>
      <w:r w:rsidRPr="00E3521D">
        <w:rPr>
          <w:rFonts w:ascii="Arial" w:hAnsi="Arial" w:cs="Arial"/>
          <w:sz w:val="18"/>
          <w:szCs w:val="22"/>
        </w:rPr>
        <w:t xml:space="preserve"> partecipanti nel luogo/orario convenuto e partenza (Da Cervignano del Friuli H5:00/5:30) in direzione di </w:t>
      </w:r>
      <w:proofErr w:type="spellStart"/>
      <w:r w:rsidRPr="00E3521D">
        <w:rPr>
          <w:rFonts w:ascii="Arial" w:hAnsi="Arial" w:cs="Arial"/>
          <w:sz w:val="18"/>
          <w:szCs w:val="22"/>
        </w:rPr>
        <w:t>Ulm</w:t>
      </w:r>
      <w:proofErr w:type="spellEnd"/>
      <w:r w:rsidRPr="00E3521D">
        <w:rPr>
          <w:rFonts w:ascii="Arial" w:hAnsi="Arial" w:cs="Arial"/>
          <w:sz w:val="18"/>
          <w:szCs w:val="22"/>
        </w:rPr>
        <w:t xml:space="preserve">. All’arrivo, previsto H 13:00/13:30, </w:t>
      </w:r>
      <w:r w:rsidRPr="00E3521D">
        <w:rPr>
          <w:rFonts w:ascii="Arial" w:hAnsi="Arial" w:cs="Arial"/>
          <w:sz w:val="18"/>
          <w:szCs w:val="22"/>
          <w:u w:val="single"/>
        </w:rPr>
        <w:t>pranzo in ristorante</w:t>
      </w:r>
      <w:r w:rsidRPr="00E3521D">
        <w:rPr>
          <w:rFonts w:ascii="Arial" w:hAnsi="Arial" w:cs="Arial"/>
          <w:sz w:val="18"/>
          <w:szCs w:val="22"/>
        </w:rPr>
        <w:t xml:space="preserve">. Nel pomeriggio, </w:t>
      </w:r>
      <w:r w:rsidRPr="00E3521D">
        <w:rPr>
          <w:rFonts w:ascii="Arial" w:hAnsi="Arial" w:cs="Arial"/>
          <w:sz w:val="18"/>
          <w:szCs w:val="22"/>
          <w:u w:val="single"/>
        </w:rPr>
        <w:t>incontro con la guida qualificata</w:t>
      </w:r>
      <w:r w:rsidRPr="00E3521D">
        <w:rPr>
          <w:rFonts w:ascii="Arial" w:hAnsi="Arial" w:cs="Arial"/>
          <w:sz w:val="18"/>
          <w:szCs w:val="22"/>
        </w:rPr>
        <w:t xml:space="preserve"> per la visita della città (2H/esterni-2 guide), citata per la prima volta nell’anno 854. </w:t>
      </w:r>
      <w:proofErr w:type="spellStart"/>
      <w:r w:rsidRPr="00E3521D">
        <w:rPr>
          <w:rFonts w:ascii="Arial" w:hAnsi="Arial" w:cs="Arial"/>
          <w:sz w:val="18"/>
          <w:szCs w:val="22"/>
        </w:rPr>
        <w:t>Ulm</w:t>
      </w:r>
      <w:proofErr w:type="spellEnd"/>
      <w:r w:rsidRPr="00E3521D">
        <w:rPr>
          <w:rFonts w:ascii="Arial" w:hAnsi="Arial" w:cs="Arial"/>
          <w:sz w:val="18"/>
          <w:szCs w:val="22"/>
        </w:rPr>
        <w:t xml:space="preserve"> è stata a lungo </w:t>
      </w:r>
      <w:r w:rsidRPr="00E3521D">
        <w:rPr>
          <w:rFonts w:ascii="Arial" w:hAnsi="Arial" w:cs="Arial"/>
          <w:bCs/>
          <w:sz w:val="18"/>
          <w:szCs w:val="22"/>
        </w:rPr>
        <w:t>Città Libera dell’Impero</w:t>
      </w:r>
      <w:r w:rsidRPr="00E3521D">
        <w:rPr>
          <w:rFonts w:ascii="Arial" w:hAnsi="Arial" w:cs="Arial"/>
          <w:sz w:val="18"/>
          <w:szCs w:val="22"/>
        </w:rPr>
        <w:t xml:space="preserve"> per poi confluire nel 1802 nella Baviera. Nel </w:t>
      </w:r>
      <w:r w:rsidRPr="00E3521D">
        <w:rPr>
          <w:rFonts w:ascii="Arial" w:hAnsi="Arial" w:cs="Arial"/>
          <w:bCs/>
          <w:sz w:val="18"/>
          <w:szCs w:val="22"/>
        </w:rPr>
        <w:t>1810</w:t>
      </w:r>
      <w:r w:rsidRPr="00E3521D">
        <w:rPr>
          <w:rFonts w:ascii="Arial" w:hAnsi="Arial" w:cs="Arial"/>
          <w:sz w:val="18"/>
          <w:szCs w:val="22"/>
        </w:rPr>
        <w:t xml:space="preserve"> avviene la </w:t>
      </w:r>
      <w:r w:rsidRPr="00E3521D">
        <w:rPr>
          <w:rFonts w:ascii="Arial" w:hAnsi="Arial" w:cs="Arial"/>
          <w:bCs/>
          <w:sz w:val="18"/>
          <w:szCs w:val="22"/>
        </w:rPr>
        <w:t>separazione</w:t>
      </w:r>
      <w:r w:rsidRPr="00E3521D">
        <w:rPr>
          <w:rFonts w:ascii="Arial" w:hAnsi="Arial" w:cs="Arial"/>
          <w:sz w:val="18"/>
          <w:szCs w:val="22"/>
        </w:rPr>
        <w:t xml:space="preserve">, </w:t>
      </w:r>
      <w:proofErr w:type="spellStart"/>
      <w:r w:rsidRPr="00E3521D">
        <w:rPr>
          <w:rFonts w:ascii="Arial" w:hAnsi="Arial" w:cs="Arial"/>
          <w:sz w:val="18"/>
          <w:szCs w:val="22"/>
        </w:rPr>
        <w:t>Ulm</w:t>
      </w:r>
      <w:proofErr w:type="spellEnd"/>
      <w:r w:rsidRPr="00E3521D">
        <w:rPr>
          <w:rFonts w:ascii="Arial" w:hAnsi="Arial" w:cs="Arial"/>
          <w:sz w:val="18"/>
          <w:szCs w:val="22"/>
        </w:rPr>
        <w:t xml:space="preserve"> passa al regno del </w:t>
      </w:r>
      <w:proofErr w:type="spellStart"/>
      <w:r w:rsidRPr="00E3521D">
        <w:rPr>
          <w:rFonts w:ascii="Arial" w:hAnsi="Arial" w:cs="Arial"/>
          <w:sz w:val="18"/>
          <w:szCs w:val="22"/>
        </w:rPr>
        <w:t>Württemberg</w:t>
      </w:r>
      <w:proofErr w:type="spellEnd"/>
      <w:r w:rsidRPr="00E3521D">
        <w:rPr>
          <w:rFonts w:ascii="Arial" w:hAnsi="Arial" w:cs="Arial"/>
          <w:sz w:val="18"/>
          <w:szCs w:val="22"/>
        </w:rPr>
        <w:t xml:space="preserve"> e si crea una nuova città al di là del Danubio, </w:t>
      </w:r>
      <w:proofErr w:type="spellStart"/>
      <w:r w:rsidRPr="00E3521D">
        <w:rPr>
          <w:rFonts w:ascii="Arial" w:hAnsi="Arial" w:cs="Arial"/>
          <w:sz w:val="18"/>
          <w:szCs w:val="22"/>
        </w:rPr>
        <w:t>Neu</w:t>
      </w:r>
      <w:proofErr w:type="spellEnd"/>
      <w:r w:rsidRPr="00E3521D">
        <w:rPr>
          <w:rFonts w:ascii="Arial" w:hAnsi="Arial" w:cs="Arial"/>
          <w:sz w:val="18"/>
          <w:szCs w:val="22"/>
        </w:rPr>
        <w:t xml:space="preserve"> </w:t>
      </w:r>
      <w:proofErr w:type="spellStart"/>
      <w:r w:rsidRPr="00E3521D">
        <w:rPr>
          <w:rFonts w:ascii="Arial" w:hAnsi="Arial" w:cs="Arial"/>
          <w:sz w:val="18"/>
          <w:szCs w:val="22"/>
        </w:rPr>
        <w:t>Ulm</w:t>
      </w:r>
      <w:proofErr w:type="spellEnd"/>
      <w:r w:rsidRPr="00E3521D">
        <w:rPr>
          <w:rFonts w:ascii="Arial" w:hAnsi="Arial" w:cs="Arial"/>
          <w:sz w:val="18"/>
          <w:szCs w:val="22"/>
        </w:rPr>
        <w:t>, sotto la giurisdizione del regno di Baviera.</w:t>
      </w:r>
      <w:r w:rsidRPr="00E3521D">
        <w:rPr>
          <w:rFonts w:ascii="Arial" w:hAnsi="Arial" w:cs="Arial"/>
          <w:color w:val="333333"/>
          <w:sz w:val="18"/>
          <w:szCs w:val="22"/>
        </w:rPr>
        <w:t xml:space="preserve"> </w:t>
      </w:r>
      <w:r w:rsidRPr="00E3521D">
        <w:rPr>
          <w:rFonts w:ascii="Arial" w:hAnsi="Arial" w:cs="Arial"/>
          <w:sz w:val="18"/>
          <w:szCs w:val="22"/>
        </w:rPr>
        <w:t xml:space="preserve">Il monumento principale di </w:t>
      </w:r>
      <w:proofErr w:type="spellStart"/>
      <w:r w:rsidRPr="00E3521D">
        <w:rPr>
          <w:rFonts w:ascii="Arial" w:hAnsi="Arial" w:cs="Arial"/>
          <w:sz w:val="18"/>
          <w:szCs w:val="22"/>
        </w:rPr>
        <w:t>Ulm</w:t>
      </w:r>
      <w:proofErr w:type="spellEnd"/>
      <w:r w:rsidRPr="00E3521D">
        <w:rPr>
          <w:rFonts w:ascii="Arial" w:hAnsi="Arial" w:cs="Arial"/>
          <w:sz w:val="18"/>
          <w:szCs w:val="22"/>
        </w:rPr>
        <w:t xml:space="preserve">, </w:t>
      </w:r>
      <w:r w:rsidRPr="00E3521D">
        <w:rPr>
          <w:rFonts w:ascii="Arial" w:hAnsi="Arial" w:cs="Arial"/>
          <w:sz w:val="18"/>
          <w:szCs w:val="22"/>
        </w:rPr>
        <w:lastRenderedPageBreak/>
        <w:t xml:space="preserve">nonché uno dei capolavori del gotico tedesco, è il maestoso </w:t>
      </w:r>
      <w:proofErr w:type="spellStart"/>
      <w:r w:rsidRPr="00E3521D">
        <w:rPr>
          <w:rFonts w:ascii="Arial" w:hAnsi="Arial" w:cs="Arial"/>
          <w:bCs/>
          <w:sz w:val="18"/>
          <w:szCs w:val="22"/>
        </w:rPr>
        <w:t>Münster</w:t>
      </w:r>
      <w:proofErr w:type="spellEnd"/>
      <w:r w:rsidRPr="00E3521D">
        <w:rPr>
          <w:rFonts w:ascii="Arial" w:hAnsi="Arial" w:cs="Arial"/>
          <w:sz w:val="18"/>
          <w:szCs w:val="22"/>
        </w:rPr>
        <w:t>, la chiesa con il</w:t>
      </w:r>
      <w:r w:rsidRPr="00E3521D">
        <w:rPr>
          <w:rFonts w:ascii="Arial" w:hAnsi="Arial" w:cs="Arial"/>
          <w:bCs/>
          <w:sz w:val="18"/>
          <w:szCs w:val="22"/>
        </w:rPr>
        <w:t xml:space="preserve"> campanile più alto del mondo</w:t>
      </w:r>
      <w:r w:rsidRPr="00E3521D">
        <w:rPr>
          <w:rFonts w:ascii="Arial" w:hAnsi="Arial" w:cs="Arial"/>
          <w:sz w:val="18"/>
          <w:szCs w:val="22"/>
        </w:rPr>
        <w:t xml:space="preserve"> (161,53 metri). Passeggiata guidata negli storici </w:t>
      </w:r>
      <w:r w:rsidRPr="00E3521D">
        <w:rPr>
          <w:rFonts w:ascii="Arial" w:hAnsi="Arial" w:cs="Arial"/>
          <w:bCs/>
          <w:sz w:val="18"/>
          <w:szCs w:val="22"/>
        </w:rPr>
        <w:t>quartieri dei pescatori e dei conciatori</w:t>
      </w:r>
      <w:r w:rsidRPr="00E3521D">
        <w:rPr>
          <w:rFonts w:ascii="Arial" w:hAnsi="Arial" w:cs="Arial"/>
          <w:sz w:val="18"/>
          <w:szCs w:val="22"/>
        </w:rPr>
        <w:t xml:space="preserve"> con pittoreschi vicoli e ponticelli, in un’atmosfera d’altri tempi. Interessante anche il </w:t>
      </w:r>
      <w:r w:rsidRPr="00E3521D">
        <w:rPr>
          <w:rFonts w:ascii="Arial" w:hAnsi="Arial" w:cs="Arial"/>
          <w:bCs/>
          <w:sz w:val="18"/>
          <w:szCs w:val="22"/>
        </w:rPr>
        <w:t>Municipio</w:t>
      </w:r>
      <w:r w:rsidRPr="00E3521D">
        <w:rPr>
          <w:rFonts w:ascii="Arial" w:hAnsi="Arial" w:cs="Arial"/>
          <w:sz w:val="18"/>
          <w:szCs w:val="22"/>
        </w:rPr>
        <w:t xml:space="preserve">, dell’anno 1370, con la facciata riccamente affrescata, la passeggiata lungo le mura della città con la Torre del Macellaio, la fortezza </w:t>
      </w:r>
      <w:proofErr w:type="spellStart"/>
      <w:r w:rsidRPr="00E3521D">
        <w:rPr>
          <w:rFonts w:ascii="Arial" w:hAnsi="Arial" w:cs="Arial"/>
          <w:sz w:val="18"/>
          <w:szCs w:val="22"/>
        </w:rPr>
        <w:t>Bundesfestung</w:t>
      </w:r>
      <w:proofErr w:type="spellEnd"/>
      <w:r w:rsidRPr="00E3521D">
        <w:rPr>
          <w:rFonts w:ascii="Arial" w:hAnsi="Arial" w:cs="Arial"/>
          <w:sz w:val="18"/>
          <w:szCs w:val="22"/>
        </w:rPr>
        <w:t xml:space="preserve"> </w:t>
      </w:r>
      <w:proofErr w:type="spellStart"/>
      <w:r w:rsidRPr="00E3521D">
        <w:rPr>
          <w:rFonts w:ascii="Arial" w:hAnsi="Arial" w:cs="Arial"/>
          <w:sz w:val="18"/>
          <w:szCs w:val="22"/>
        </w:rPr>
        <w:t>Ulm</w:t>
      </w:r>
      <w:proofErr w:type="spellEnd"/>
      <w:r w:rsidRPr="00E3521D">
        <w:rPr>
          <w:rFonts w:ascii="Arial" w:hAnsi="Arial" w:cs="Arial"/>
          <w:sz w:val="18"/>
          <w:szCs w:val="22"/>
        </w:rPr>
        <w:t xml:space="preserve"> e nei dintorni l’ex monastero benedettino di </w:t>
      </w:r>
      <w:proofErr w:type="spellStart"/>
      <w:r w:rsidRPr="00E3521D">
        <w:rPr>
          <w:rFonts w:ascii="Arial" w:hAnsi="Arial" w:cs="Arial"/>
          <w:bCs/>
          <w:sz w:val="18"/>
          <w:szCs w:val="22"/>
        </w:rPr>
        <w:t>Wiblingen</w:t>
      </w:r>
      <w:proofErr w:type="spellEnd"/>
      <w:r w:rsidRPr="00E3521D">
        <w:rPr>
          <w:rFonts w:ascii="Arial" w:hAnsi="Arial" w:cs="Arial"/>
          <w:bCs/>
          <w:sz w:val="18"/>
          <w:szCs w:val="22"/>
        </w:rPr>
        <w:t xml:space="preserve"> </w:t>
      </w:r>
      <w:r w:rsidRPr="00E3521D">
        <w:rPr>
          <w:rFonts w:ascii="Arial" w:hAnsi="Arial" w:cs="Arial"/>
          <w:sz w:val="18"/>
          <w:szCs w:val="22"/>
        </w:rPr>
        <w:t xml:space="preserve">con la sontuosa sala rococò della biblioteca. Al termine della visita, proseguimento in direzione di </w:t>
      </w:r>
      <w:proofErr w:type="spellStart"/>
      <w:r w:rsidRPr="00E3521D">
        <w:rPr>
          <w:rFonts w:ascii="Arial" w:hAnsi="Arial" w:cs="Arial"/>
          <w:sz w:val="18"/>
          <w:szCs w:val="22"/>
        </w:rPr>
        <w:t>Ludwigsburg</w:t>
      </w:r>
      <w:proofErr w:type="spellEnd"/>
      <w:r w:rsidRPr="00E3521D">
        <w:rPr>
          <w:rFonts w:ascii="Arial" w:hAnsi="Arial" w:cs="Arial"/>
          <w:sz w:val="18"/>
          <w:szCs w:val="22"/>
        </w:rPr>
        <w:t xml:space="preserve"> ed all’arrivo, sistemazione nelle camere dell’hotel prenotato; </w:t>
      </w:r>
      <w:r w:rsidRPr="00E3521D">
        <w:rPr>
          <w:rFonts w:ascii="Arial" w:hAnsi="Arial" w:cs="Arial"/>
          <w:sz w:val="18"/>
          <w:szCs w:val="22"/>
          <w:u w:val="single"/>
        </w:rPr>
        <w:t>cena e pernottamento in hotel</w:t>
      </w:r>
      <w:r w:rsidRPr="00E3521D">
        <w:rPr>
          <w:rFonts w:ascii="Arial" w:hAnsi="Arial" w:cs="Arial"/>
          <w:sz w:val="18"/>
          <w:szCs w:val="22"/>
        </w:rPr>
        <w:t>.</w:t>
      </w:r>
    </w:p>
    <w:p w:rsidR="009822D6" w:rsidRPr="00343957" w:rsidRDefault="009822D6" w:rsidP="009822D6">
      <w:pPr>
        <w:jc w:val="both"/>
        <w:rPr>
          <w:rFonts w:ascii="Arial" w:hAnsi="Arial" w:cs="Arial"/>
          <w:b/>
          <w:sz w:val="22"/>
          <w:szCs w:val="22"/>
        </w:rPr>
      </w:pPr>
    </w:p>
    <w:p w:rsidR="009822D6" w:rsidRPr="00E3521D" w:rsidRDefault="009822D6" w:rsidP="009822D6">
      <w:pPr>
        <w:jc w:val="both"/>
        <w:rPr>
          <w:rFonts w:ascii="Arial" w:hAnsi="Arial" w:cs="Arial"/>
          <w:b/>
          <w:szCs w:val="22"/>
          <w:u w:val="single"/>
        </w:rPr>
      </w:pPr>
      <w:r w:rsidRPr="00E3521D">
        <w:rPr>
          <w:rFonts w:ascii="Arial" w:hAnsi="Arial" w:cs="Arial"/>
          <w:b/>
          <w:szCs w:val="22"/>
          <w:u w:val="single"/>
        </w:rPr>
        <w:t>SECONDO GIORNO (Venerdì 25 agosto): STOCCARDA / LUDWIGSBURG</w:t>
      </w:r>
    </w:p>
    <w:p w:rsidR="009822D6" w:rsidRPr="00E3521D" w:rsidRDefault="009822D6" w:rsidP="009822D6">
      <w:pPr>
        <w:jc w:val="both"/>
        <w:rPr>
          <w:rFonts w:ascii="Arial" w:hAnsi="Arial" w:cs="Arial"/>
          <w:sz w:val="18"/>
          <w:szCs w:val="22"/>
        </w:rPr>
      </w:pPr>
      <w:r w:rsidRPr="00E3521D">
        <w:rPr>
          <w:rFonts w:ascii="Arial" w:hAnsi="Arial" w:cs="Arial"/>
          <w:sz w:val="18"/>
          <w:szCs w:val="22"/>
        </w:rPr>
        <w:t xml:space="preserve">Prima colazione (a buffet inclusa) in hotel. </w:t>
      </w:r>
      <w:r w:rsidRPr="00E3521D">
        <w:rPr>
          <w:rFonts w:ascii="Arial" w:hAnsi="Arial" w:cs="Arial"/>
          <w:sz w:val="18"/>
          <w:szCs w:val="22"/>
          <w:u w:val="single"/>
        </w:rPr>
        <w:t>Incontro con la guida</w:t>
      </w:r>
      <w:r w:rsidRPr="00E3521D">
        <w:rPr>
          <w:rFonts w:ascii="Arial" w:hAnsi="Arial" w:cs="Arial"/>
          <w:sz w:val="18"/>
          <w:szCs w:val="22"/>
        </w:rPr>
        <w:t xml:space="preserve"> per la visita panoramica della città in bus del centro di Stoccarda con importanti istituzioni come la pinacoteca </w:t>
      </w:r>
      <w:proofErr w:type="spellStart"/>
      <w:r w:rsidRPr="00E3521D">
        <w:rPr>
          <w:rFonts w:ascii="Arial" w:hAnsi="Arial" w:cs="Arial"/>
          <w:sz w:val="18"/>
          <w:szCs w:val="22"/>
        </w:rPr>
        <w:t>Staatsgalerie</w:t>
      </w:r>
      <w:proofErr w:type="spellEnd"/>
      <w:r w:rsidRPr="00E3521D">
        <w:rPr>
          <w:rFonts w:ascii="Arial" w:hAnsi="Arial" w:cs="Arial"/>
          <w:sz w:val="18"/>
          <w:szCs w:val="22"/>
        </w:rPr>
        <w:t xml:space="preserve">, il Teatro dell’Opera e il parlamento del </w:t>
      </w:r>
      <w:proofErr w:type="spellStart"/>
      <w:r w:rsidRPr="00E3521D">
        <w:rPr>
          <w:rFonts w:ascii="Arial" w:hAnsi="Arial" w:cs="Arial"/>
          <w:sz w:val="18"/>
          <w:szCs w:val="22"/>
        </w:rPr>
        <w:t>Land</w:t>
      </w:r>
      <w:proofErr w:type="spellEnd"/>
      <w:r w:rsidRPr="00E3521D">
        <w:rPr>
          <w:rFonts w:ascii="Arial" w:hAnsi="Arial" w:cs="Arial"/>
          <w:sz w:val="18"/>
          <w:szCs w:val="22"/>
        </w:rPr>
        <w:t xml:space="preserve"> </w:t>
      </w:r>
      <w:proofErr w:type="spellStart"/>
      <w:r w:rsidRPr="00E3521D">
        <w:rPr>
          <w:rFonts w:ascii="Arial" w:hAnsi="Arial" w:cs="Arial"/>
          <w:sz w:val="18"/>
          <w:szCs w:val="22"/>
        </w:rPr>
        <w:t>Baden-Württemberg</w:t>
      </w:r>
      <w:proofErr w:type="spellEnd"/>
      <w:r w:rsidRPr="00E3521D">
        <w:rPr>
          <w:rFonts w:ascii="Arial" w:hAnsi="Arial" w:cs="Arial"/>
          <w:sz w:val="18"/>
          <w:szCs w:val="22"/>
        </w:rPr>
        <w:t xml:space="preserve">. Antichi fasti, architetture contemporanee d’avanguardia e nuovi edifici futuristici: Stoccarda è ricce di contrasti intriganti. Poi si continua lungo alcune delle più belle strade panoramiche della città costeggiando il famoso Quartiere </w:t>
      </w:r>
      <w:proofErr w:type="spellStart"/>
      <w:r w:rsidRPr="00E3521D">
        <w:rPr>
          <w:rFonts w:ascii="Arial" w:hAnsi="Arial" w:cs="Arial"/>
          <w:sz w:val="18"/>
          <w:szCs w:val="22"/>
        </w:rPr>
        <w:t>Weissenhof</w:t>
      </w:r>
      <w:proofErr w:type="spellEnd"/>
      <w:r w:rsidRPr="00E3521D">
        <w:rPr>
          <w:rFonts w:ascii="Arial" w:hAnsi="Arial" w:cs="Arial"/>
          <w:sz w:val="18"/>
          <w:szCs w:val="22"/>
        </w:rPr>
        <w:t xml:space="preserve"> realizzato dalle avanguardie storiche del ‘900 e passando per Villa </w:t>
      </w:r>
      <w:proofErr w:type="spellStart"/>
      <w:r w:rsidRPr="00E3521D">
        <w:rPr>
          <w:rFonts w:ascii="Arial" w:hAnsi="Arial" w:cs="Arial"/>
          <w:sz w:val="18"/>
          <w:szCs w:val="22"/>
        </w:rPr>
        <w:t>Reitzenstein</w:t>
      </w:r>
      <w:proofErr w:type="spellEnd"/>
      <w:r w:rsidRPr="00E3521D">
        <w:rPr>
          <w:rFonts w:ascii="Arial" w:hAnsi="Arial" w:cs="Arial"/>
          <w:sz w:val="18"/>
          <w:szCs w:val="22"/>
        </w:rPr>
        <w:t xml:space="preserve"> e la Torre della Televisione per poi ridiscendere verso la stazione nel cuore della città. </w:t>
      </w:r>
    </w:p>
    <w:p w:rsidR="009822D6" w:rsidRPr="00343957" w:rsidRDefault="009822D6" w:rsidP="009822D6">
      <w:pPr>
        <w:jc w:val="both"/>
        <w:rPr>
          <w:rFonts w:ascii="Arial" w:hAnsi="Arial" w:cs="Arial"/>
          <w:sz w:val="22"/>
          <w:szCs w:val="22"/>
        </w:rPr>
      </w:pPr>
      <w:r w:rsidRPr="00E3521D">
        <w:rPr>
          <w:rFonts w:ascii="Arial" w:hAnsi="Arial" w:cs="Arial"/>
          <w:sz w:val="18"/>
          <w:szCs w:val="22"/>
        </w:rPr>
        <w:t xml:space="preserve">Sempre in mattinata, </w:t>
      </w:r>
      <w:proofErr w:type="spellStart"/>
      <w:r w:rsidRPr="00E3521D">
        <w:rPr>
          <w:rFonts w:ascii="Arial" w:hAnsi="Arial" w:cs="Arial"/>
          <w:sz w:val="18"/>
          <w:szCs w:val="22"/>
          <w:u w:val="single"/>
        </w:rPr>
        <w:t>INGRESSO+VISITA</w:t>
      </w:r>
      <w:proofErr w:type="spellEnd"/>
      <w:r w:rsidRPr="00E3521D">
        <w:rPr>
          <w:rFonts w:ascii="Arial" w:hAnsi="Arial" w:cs="Arial"/>
          <w:sz w:val="18"/>
          <w:szCs w:val="22"/>
          <w:u w:val="single"/>
        </w:rPr>
        <w:t xml:space="preserve"> GUIDATA</w:t>
      </w:r>
      <w:r w:rsidRPr="00E3521D">
        <w:rPr>
          <w:rFonts w:ascii="Arial" w:hAnsi="Arial" w:cs="Arial"/>
          <w:sz w:val="18"/>
          <w:szCs w:val="22"/>
        </w:rPr>
        <w:t xml:space="preserve"> del museo </w:t>
      </w:r>
      <w:proofErr w:type="spellStart"/>
      <w:r w:rsidRPr="00E3521D">
        <w:rPr>
          <w:rFonts w:ascii="Arial" w:hAnsi="Arial" w:cs="Arial"/>
          <w:sz w:val="18"/>
          <w:szCs w:val="22"/>
        </w:rPr>
        <w:t>Mercedes-Benz</w:t>
      </w:r>
      <w:proofErr w:type="spellEnd"/>
      <w:r w:rsidRPr="00E3521D">
        <w:rPr>
          <w:rFonts w:ascii="Arial" w:hAnsi="Arial" w:cs="Arial"/>
          <w:sz w:val="18"/>
          <w:szCs w:val="22"/>
        </w:rPr>
        <w:t xml:space="preserve">, l’unico al mondo che possa rappresentare tutti i 125 anni di storia dell’auto, dal primo giorno a oggi. Su una superficie di 16.500 metri quadrati disposti su nove piani, si possono ammirare 160 veicoli e oltre 1.500 oggetti esposti suddivisi in due percorsi collegati. Il museo è inteso come luogo di innovazione e dimostra che la storia è sempre rivolta in avanti. L’esposizione non presenta solo l’avvincente storia del marchio </w:t>
      </w:r>
      <w:proofErr w:type="spellStart"/>
      <w:r w:rsidRPr="00E3521D">
        <w:rPr>
          <w:rFonts w:ascii="Arial" w:hAnsi="Arial" w:cs="Arial"/>
          <w:sz w:val="18"/>
          <w:szCs w:val="22"/>
        </w:rPr>
        <w:t>Mercedes-Benz</w:t>
      </w:r>
      <w:proofErr w:type="spellEnd"/>
      <w:r w:rsidRPr="00E3521D">
        <w:rPr>
          <w:rFonts w:ascii="Arial" w:hAnsi="Arial" w:cs="Arial"/>
          <w:sz w:val="18"/>
          <w:szCs w:val="22"/>
        </w:rPr>
        <w:t xml:space="preserve"> ma offre anche un’ampia panoramica sul futuro in un percorso dove i visitatori compiono uno straordinario viaggio nel tempo attraverso la storia dell’automobile. </w:t>
      </w:r>
      <w:r w:rsidRPr="00E3521D">
        <w:rPr>
          <w:rFonts w:ascii="Arial" w:hAnsi="Arial" w:cs="Arial"/>
          <w:sz w:val="18"/>
          <w:szCs w:val="22"/>
          <w:u w:val="single"/>
        </w:rPr>
        <w:t>Pranzo in ristorante</w:t>
      </w:r>
      <w:r w:rsidRPr="00E3521D">
        <w:rPr>
          <w:rFonts w:ascii="Arial" w:hAnsi="Arial" w:cs="Arial"/>
          <w:sz w:val="18"/>
          <w:szCs w:val="22"/>
        </w:rPr>
        <w:t xml:space="preserve">. Nel pomeriggio, </w:t>
      </w:r>
      <w:proofErr w:type="spellStart"/>
      <w:r w:rsidRPr="00E3521D">
        <w:rPr>
          <w:rFonts w:ascii="Arial" w:hAnsi="Arial" w:cs="Arial"/>
          <w:sz w:val="18"/>
          <w:szCs w:val="22"/>
          <w:u w:val="single"/>
        </w:rPr>
        <w:t>INGRESSO+VISITA</w:t>
      </w:r>
      <w:proofErr w:type="spellEnd"/>
      <w:r w:rsidRPr="00E3521D">
        <w:rPr>
          <w:rFonts w:ascii="Arial" w:hAnsi="Arial" w:cs="Arial"/>
          <w:sz w:val="18"/>
          <w:szCs w:val="22"/>
          <w:u w:val="single"/>
        </w:rPr>
        <w:t xml:space="preserve"> GUIDATA</w:t>
      </w:r>
      <w:r w:rsidRPr="00E3521D">
        <w:rPr>
          <w:rFonts w:ascii="Arial" w:hAnsi="Arial" w:cs="Arial"/>
          <w:sz w:val="18"/>
          <w:szCs w:val="22"/>
        </w:rPr>
        <w:t xml:space="preserve"> del Castello di </w:t>
      </w:r>
      <w:proofErr w:type="spellStart"/>
      <w:r w:rsidRPr="00E3521D">
        <w:rPr>
          <w:rFonts w:ascii="Arial" w:hAnsi="Arial" w:cs="Arial"/>
          <w:sz w:val="18"/>
          <w:szCs w:val="22"/>
        </w:rPr>
        <w:t>Ludwigsburg</w:t>
      </w:r>
      <w:proofErr w:type="spellEnd"/>
      <w:r w:rsidRPr="00E3521D">
        <w:rPr>
          <w:rFonts w:ascii="Arial" w:hAnsi="Arial" w:cs="Arial"/>
          <w:sz w:val="18"/>
          <w:szCs w:val="22"/>
        </w:rPr>
        <w:t xml:space="preserve">, il più grande castello barocco della Germania e uno dei più importanti d’Europa, simbolo della città con i suoi lussuosi saloni e appartamenti nei quali è possibile osservare ben tre stili differenti. Il </w:t>
      </w:r>
      <w:r w:rsidRPr="00E3521D">
        <w:rPr>
          <w:rFonts w:ascii="Arial" w:hAnsi="Arial" w:cs="Arial"/>
          <w:bCs/>
          <w:sz w:val="18"/>
          <w:szCs w:val="22"/>
        </w:rPr>
        <w:t xml:space="preserve">Castello di </w:t>
      </w:r>
      <w:proofErr w:type="spellStart"/>
      <w:r w:rsidRPr="00E3521D">
        <w:rPr>
          <w:rFonts w:ascii="Arial" w:hAnsi="Arial" w:cs="Arial"/>
          <w:bCs/>
          <w:sz w:val="18"/>
          <w:szCs w:val="22"/>
        </w:rPr>
        <w:t>Ludwigsbug</w:t>
      </w:r>
      <w:proofErr w:type="spellEnd"/>
      <w:r w:rsidRPr="00E3521D">
        <w:rPr>
          <w:rFonts w:ascii="Arial" w:hAnsi="Arial" w:cs="Arial"/>
          <w:sz w:val="18"/>
          <w:szCs w:val="22"/>
        </w:rPr>
        <w:t xml:space="preserve"> contiene oggi tre musei: la </w:t>
      </w:r>
      <w:r w:rsidRPr="00E3521D">
        <w:rPr>
          <w:rFonts w:ascii="Arial" w:hAnsi="Arial" w:cs="Arial"/>
          <w:bCs/>
          <w:sz w:val="18"/>
          <w:szCs w:val="22"/>
        </w:rPr>
        <w:t>Galleria Barocca</w:t>
      </w:r>
      <w:r w:rsidRPr="00E3521D">
        <w:rPr>
          <w:rFonts w:ascii="Arial" w:hAnsi="Arial" w:cs="Arial"/>
          <w:sz w:val="18"/>
          <w:szCs w:val="22"/>
        </w:rPr>
        <w:t xml:space="preserve"> piena di dipinti dell’epoca, il </w:t>
      </w:r>
      <w:r w:rsidRPr="00E3521D">
        <w:rPr>
          <w:rFonts w:ascii="Arial" w:hAnsi="Arial" w:cs="Arial"/>
          <w:bCs/>
          <w:sz w:val="18"/>
          <w:szCs w:val="22"/>
        </w:rPr>
        <w:t>Museo di Porcellane</w:t>
      </w:r>
      <w:r w:rsidRPr="00E3521D">
        <w:rPr>
          <w:rFonts w:ascii="Arial" w:hAnsi="Arial" w:cs="Arial"/>
          <w:sz w:val="18"/>
          <w:szCs w:val="22"/>
        </w:rPr>
        <w:t xml:space="preserve"> e il </w:t>
      </w:r>
      <w:r w:rsidRPr="00E3521D">
        <w:rPr>
          <w:rFonts w:ascii="Arial" w:hAnsi="Arial" w:cs="Arial"/>
          <w:bCs/>
          <w:sz w:val="18"/>
          <w:szCs w:val="22"/>
        </w:rPr>
        <w:t>Museo della Moda Barocca</w:t>
      </w:r>
      <w:r w:rsidRPr="00E3521D">
        <w:rPr>
          <w:rFonts w:ascii="Arial" w:hAnsi="Arial" w:cs="Arial"/>
          <w:sz w:val="18"/>
          <w:szCs w:val="22"/>
        </w:rPr>
        <w:t xml:space="preserve"> ricco di vestiti risalenti al periodo tra il 1750 e il 1820. </w:t>
      </w:r>
      <w:r w:rsidRPr="00E3521D">
        <w:rPr>
          <w:rFonts w:ascii="Arial" w:hAnsi="Arial" w:cs="Arial"/>
          <w:sz w:val="18"/>
          <w:szCs w:val="22"/>
          <w:u w:val="single"/>
        </w:rPr>
        <w:t>Rientro quindi in hotel per la cena ed il pernottamento</w:t>
      </w:r>
      <w:r w:rsidRPr="00343957">
        <w:rPr>
          <w:rFonts w:ascii="Arial" w:hAnsi="Arial" w:cs="Arial"/>
          <w:sz w:val="22"/>
          <w:szCs w:val="22"/>
        </w:rPr>
        <w:t>.</w:t>
      </w:r>
    </w:p>
    <w:p w:rsidR="009822D6" w:rsidRDefault="009822D6" w:rsidP="009822D6">
      <w:pPr>
        <w:jc w:val="both"/>
      </w:pPr>
    </w:p>
    <w:p w:rsidR="009822D6" w:rsidRPr="00E3521D" w:rsidRDefault="009822D6" w:rsidP="009822D6">
      <w:pPr>
        <w:jc w:val="both"/>
        <w:rPr>
          <w:rFonts w:ascii="Arial" w:hAnsi="Arial" w:cs="Arial"/>
          <w:b/>
          <w:szCs w:val="22"/>
          <w:u w:val="single"/>
        </w:rPr>
      </w:pPr>
      <w:r w:rsidRPr="00E3521D">
        <w:rPr>
          <w:rFonts w:ascii="Arial" w:hAnsi="Arial" w:cs="Arial"/>
          <w:b/>
          <w:szCs w:val="22"/>
          <w:u w:val="single"/>
        </w:rPr>
        <w:t xml:space="preserve">TERZO GIORNO (Sabato 26 agosto): TUBINGA / ESSLINGEN </w:t>
      </w:r>
    </w:p>
    <w:p w:rsidR="009822D6" w:rsidRPr="00E3521D" w:rsidRDefault="009822D6" w:rsidP="009822D6">
      <w:pPr>
        <w:jc w:val="both"/>
        <w:rPr>
          <w:rFonts w:ascii="Arial" w:hAnsi="Arial" w:cs="Arial"/>
          <w:sz w:val="18"/>
          <w:szCs w:val="22"/>
          <w:lang w:val="fr-FR"/>
        </w:rPr>
      </w:pPr>
      <w:r w:rsidRPr="00E3521D">
        <w:rPr>
          <w:rFonts w:ascii="Arial" w:hAnsi="Arial" w:cs="Arial"/>
          <w:sz w:val="18"/>
          <w:szCs w:val="22"/>
        </w:rPr>
        <w:t xml:space="preserve">Prima colazione (a buffet inclusa) in hotel. Partenza in direzione del Castello di </w:t>
      </w:r>
      <w:proofErr w:type="spellStart"/>
      <w:r w:rsidRPr="00E3521D">
        <w:rPr>
          <w:rFonts w:ascii="Arial" w:hAnsi="Arial" w:cs="Arial"/>
          <w:sz w:val="18"/>
          <w:szCs w:val="22"/>
        </w:rPr>
        <w:t>Hohenzollern</w:t>
      </w:r>
      <w:proofErr w:type="spellEnd"/>
      <w:r w:rsidRPr="00E3521D">
        <w:rPr>
          <w:rFonts w:ascii="Arial" w:hAnsi="Arial" w:cs="Arial"/>
          <w:sz w:val="18"/>
          <w:szCs w:val="22"/>
        </w:rPr>
        <w:t xml:space="preserve">, uno dei castelli medievali più belli in Germania. All’arrivo </w:t>
      </w:r>
      <w:proofErr w:type="spellStart"/>
      <w:r w:rsidRPr="00E3521D">
        <w:rPr>
          <w:rFonts w:ascii="Arial" w:hAnsi="Arial" w:cs="Arial"/>
          <w:sz w:val="18"/>
          <w:szCs w:val="22"/>
          <w:u w:val="single"/>
        </w:rPr>
        <w:t>INGRESSO+VISITA</w:t>
      </w:r>
      <w:proofErr w:type="spellEnd"/>
      <w:r w:rsidRPr="00E3521D">
        <w:rPr>
          <w:rFonts w:ascii="Arial" w:hAnsi="Arial" w:cs="Arial"/>
          <w:sz w:val="18"/>
          <w:szCs w:val="22"/>
          <w:u w:val="single"/>
        </w:rPr>
        <w:t xml:space="preserve"> GUIDATA</w:t>
      </w:r>
      <w:r w:rsidRPr="00E3521D">
        <w:rPr>
          <w:rFonts w:ascii="Arial" w:hAnsi="Arial" w:cs="Arial"/>
          <w:sz w:val="18"/>
          <w:szCs w:val="22"/>
        </w:rPr>
        <w:t xml:space="preserve"> del castello, un gioiello neogotico, difeso da torrette e merli a quasi 900 metri di altezza sopra il massiccio del Giura Svevo, si erge maestoso risalente all’epoca del neogotico. Chi lo visita resta affascinato dalla sua bellezza e soprattutto dalla sua posizione dominante che lo fa sembrare sospeso a mezz’aria. Proseguimento quindi in direzione di Tubinga, storica città universitaria ricca di cultura, di fascino e che ha saputo resistere alla forte industrializzazione. Ancora oggi sembra di rivivere gli anni di quando la città era uno dei più prestigiosi centri intellettuali della Germania, di quando era frequentata da importanti filosofi come </w:t>
      </w:r>
      <w:proofErr w:type="spellStart"/>
      <w:r w:rsidRPr="00E3521D">
        <w:rPr>
          <w:rFonts w:ascii="Arial" w:hAnsi="Arial" w:cs="Arial"/>
          <w:sz w:val="18"/>
          <w:szCs w:val="22"/>
        </w:rPr>
        <w:t>Hegel</w:t>
      </w:r>
      <w:proofErr w:type="spellEnd"/>
      <w:r w:rsidRPr="00E3521D">
        <w:rPr>
          <w:rFonts w:ascii="Arial" w:hAnsi="Arial" w:cs="Arial"/>
          <w:sz w:val="18"/>
          <w:szCs w:val="22"/>
        </w:rPr>
        <w:t xml:space="preserve"> e </w:t>
      </w:r>
      <w:proofErr w:type="spellStart"/>
      <w:r w:rsidRPr="00E3521D">
        <w:rPr>
          <w:rFonts w:ascii="Arial" w:hAnsi="Arial" w:cs="Arial"/>
          <w:sz w:val="18"/>
          <w:szCs w:val="22"/>
        </w:rPr>
        <w:t>Schelling</w:t>
      </w:r>
      <w:proofErr w:type="spellEnd"/>
      <w:r w:rsidRPr="00E3521D">
        <w:rPr>
          <w:rFonts w:ascii="Arial" w:hAnsi="Arial" w:cs="Arial"/>
          <w:sz w:val="18"/>
          <w:szCs w:val="22"/>
        </w:rPr>
        <w:t xml:space="preserve">, da poeti e scienziati. Incontro con la guida per la visita della città dalle caratteristiche case a graticcio. </w:t>
      </w:r>
      <w:r w:rsidRPr="00E3521D">
        <w:rPr>
          <w:rFonts w:ascii="Arial" w:hAnsi="Arial" w:cs="Arial"/>
          <w:sz w:val="18"/>
          <w:szCs w:val="22"/>
          <w:u w:val="single"/>
        </w:rPr>
        <w:t>Visita guidata della città</w:t>
      </w:r>
      <w:r w:rsidRPr="00E3521D">
        <w:rPr>
          <w:rFonts w:ascii="Arial" w:hAnsi="Arial" w:cs="Arial"/>
          <w:sz w:val="18"/>
          <w:szCs w:val="22"/>
        </w:rPr>
        <w:t xml:space="preserve">. </w:t>
      </w:r>
      <w:r w:rsidRPr="00E3521D">
        <w:rPr>
          <w:rFonts w:ascii="Arial" w:hAnsi="Arial" w:cs="Arial"/>
          <w:sz w:val="18"/>
          <w:szCs w:val="22"/>
          <w:u w:val="single"/>
        </w:rPr>
        <w:t>Pranzo in ristorante in corso di escursione</w:t>
      </w:r>
      <w:r w:rsidRPr="00E3521D">
        <w:rPr>
          <w:rFonts w:ascii="Arial" w:hAnsi="Arial" w:cs="Arial"/>
          <w:sz w:val="18"/>
          <w:szCs w:val="22"/>
        </w:rPr>
        <w:t xml:space="preserve">. Nel pomeriggio, prima del rientro in hotel, sosta per la </w:t>
      </w:r>
      <w:r w:rsidRPr="00E3521D">
        <w:rPr>
          <w:rFonts w:ascii="Arial" w:hAnsi="Arial" w:cs="Arial"/>
          <w:sz w:val="18"/>
          <w:szCs w:val="22"/>
          <w:u w:val="single"/>
        </w:rPr>
        <w:t>visita guidata</w:t>
      </w:r>
      <w:r w:rsidRPr="00E3521D">
        <w:rPr>
          <w:rFonts w:ascii="Arial" w:hAnsi="Arial" w:cs="Arial"/>
          <w:sz w:val="18"/>
          <w:szCs w:val="22"/>
        </w:rPr>
        <w:t xml:space="preserve"> (2 guide) dell’antica città imperiale di </w:t>
      </w:r>
      <w:proofErr w:type="spellStart"/>
      <w:r w:rsidRPr="00E3521D">
        <w:rPr>
          <w:rFonts w:ascii="Arial" w:hAnsi="Arial" w:cs="Arial"/>
          <w:sz w:val="18"/>
          <w:szCs w:val="22"/>
        </w:rPr>
        <w:t>Esslingen</w:t>
      </w:r>
      <w:proofErr w:type="spellEnd"/>
      <w:r w:rsidRPr="00E3521D">
        <w:rPr>
          <w:rFonts w:ascii="Arial" w:hAnsi="Arial" w:cs="Arial"/>
          <w:sz w:val="18"/>
          <w:szCs w:val="22"/>
        </w:rPr>
        <w:t xml:space="preserve">, posta in incantevole posizione lungo Strada dei Vini sulle rive del </w:t>
      </w:r>
      <w:proofErr w:type="spellStart"/>
      <w:r w:rsidRPr="00E3521D">
        <w:rPr>
          <w:rFonts w:ascii="Arial" w:hAnsi="Arial" w:cs="Arial"/>
          <w:sz w:val="18"/>
          <w:szCs w:val="22"/>
        </w:rPr>
        <w:t>Neckar</w:t>
      </w:r>
      <w:proofErr w:type="spellEnd"/>
      <w:r w:rsidRPr="00E3521D">
        <w:rPr>
          <w:rFonts w:ascii="Arial" w:hAnsi="Arial" w:cs="Arial"/>
          <w:sz w:val="18"/>
          <w:szCs w:val="22"/>
        </w:rPr>
        <w:t xml:space="preserve">. Visita del centro storico, di aspetto fiabesco e con un notevole patrimonio artistico: il vecchio Municipio con il prezioso orologio astronomico, l’antica Rocca con le torri e i camminamenti di ronda dai quali si potrà godere un incantevole panorama sulle distese di vigneti. Nel tardo pomeriggio, </w:t>
      </w:r>
      <w:r w:rsidRPr="00E3521D">
        <w:rPr>
          <w:rFonts w:ascii="Arial" w:hAnsi="Arial" w:cs="Arial"/>
          <w:sz w:val="18"/>
          <w:szCs w:val="22"/>
          <w:u w:val="single"/>
        </w:rPr>
        <w:t>rientro in hotel per la cena ed il pernottamento</w:t>
      </w:r>
      <w:r w:rsidRPr="00E3521D">
        <w:rPr>
          <w:rFonts w:ascii="Arial" w:hAnsi="Arial" w:cs="Arial"/>
          <w:sz w:val="18"/>
          <w:szCs w:val="22"/>
        </w:rPr>
        <w:t>.</w:t>
      </w:r>
    </w:p>
    <w:p w:rsidR="009822D6" w:rsidRPr="008D3094" w:rsidRDefault="009822D6" w:rsidP="009822D6">
      <w:pPr>
        <w:jc w:val="both"/>
      </w:pPr>
    </w:p>
    <w:p w:rsidR="009822D6" w:rsidRPr="00E3521D" w:rsidRDefault="009822D6" w:rsidP="009822D6">
      <w:pPr>
        <w:jc w:val="both"/>
        <w:rPr>
          <w:rFonts w:ascii="Arial" w:hAnsi="Arial" w:cs="Arial"/>
          <w:b/>
          <w:bCs/>
          <w:szCs w:val="22"/>
          <w:u w:val="single"/>
        </w:rPr>
      </w:pPr>
      <w:r w:rsidRPr="00E3521D">
        <w:rPr>
          <w:rFonts w:ascii="Arial" w:hAnsi="Arial" w:cs="Arial"/>
          <w:b/>
          <w:bCs/>
          <w:szCs w:val="22"/>
          <w:u w:val="single"/>
        </w:rPr>
        <w:t>QUARTO GIORNO (Domenica 27 agosto): AUGSBURG / ORIGINE (II AUTISTA)</w:t>
      </w:r>
    </w:p>
    <w:p w:rsidR="009822D6" w:rsidRPr="00E3521D" w:rsidRDefault="009822D6" w:rsidP="009822D6">
      <w:pPr>
        <w:jc w:val="both"/>
        <w:rPr>
          <w:rFonts w:ascii="Arial" w:hAnsi="Arial" w:cs="Arial"/>
          <w:bCs/>
          <w:sz w:val="18"/>
          <w:szCs w:val="22"/>
        </w:rPr>
      </w:pPr>
      <w:r w:rsidRPr="00E3521D">
        <w:rPr>
          <w:rFonts w:ascii="Arial" w:hAnsi="Arial" w:cs="Arial"/>
          <w:bCs/>
          <w:sz w:val="18"/>
          <w:szCs w:val="22"/>
        </w:rPr>
        <w:t xml:space="preserve">Prima colazione (a buffet inclusa) in hotel. Rilascio delle camere, sistemazione dei bagagli sul pullman e partenza in direzione di </w:t>
      </w:r>
      <w:proofErr w:type="spellStart"/>
      <w:r w:rsidRPr="00E3521D">
        <w:rPr>
          <w:rFonts w:ascii="Arial" w:hAnsi="Arial" w:cs="Arial"/>
          <w:bCs/>
          <w:sz w:val="18"/>
          <w:szCs w:val="22"/>
        </w:rPr>
        <w:t>Augsburg</w:t>
      </w:r>
      <w:proofErr w:type="spellEnd"/>
      <w:r w:rsidRPr="00E3521D">
        <w:rPr>
          <w:rFonts w:ascii="Arial" w:hAnsi="Arial" w:cs="Arial"/>
          <w:bCs/>
          <w:sz w:val="18"/>
          <w:szCs w:val="22"/>
        </w:rPr>
        <w:t>. All’arrivo</w:t>
      </w:r>
      <w:r w:rsidRPr="00E3521D">
        <w:rPr>
          <w:rFonts w:ascii="Arial" w:hAnsi="Arial" w:cs="Arial"/>
          <w:bCs/>
          <w:sz w:val="18"/>
          <w:szCs w:val="22"/>
          <w:u w:val="single"/>
        </w:rPr>
        <w:t>, incontro con la guida qualificata</w:t>
      </w:r>
      <w:r w:rsidRPr="00E3521D">
        <w:rPr>
          <w:rFonts w:ascii="Arial" w:hAnsi="Arial" w:cs="Arial"/>
          <w:bCs/>
          <w:sz w:val="18"/>
          <w:szCs w:val="22"/>
        </w:rPr>
        <w:t xml:space="preserve"> per la visita della città (2H – 2 guide) della terza città più grande della Baviera, dopo Monaco e Norimberga. "Augusta </w:t>
      </w:r>
      <w:proofErr w:type="spellStart"/>
      <w:r w:rsidRPr="00E3521D">
        <w:rPr>
          <w:rFonts w:ascii="Arial" w:hAnsi="Arial" w:cs="Arial"/>
          <w:bCs/>
          <w:sz w:val="18"/>
          <w:szCs w:val="22"/>
        </w:rPr>
        <w:t>Vindelicorum</w:t>
      </w:r>
      <w:proofErr w:type="spellEnd"/>
      <w:r w:rsidRPr="00E3521D">
        <w:rPr>
          <w:rFonts w:ascii="Arial" w:hAnsi="Arial" w:cs="Arial"/>
          <w:bCs/>
          <w:sz w:val="18"/>
          <w:szCs w:val="22"/>
        </w:rPr>
        <w:t xml:space="preserve">" è stata fondata nel 15 a.C. dall'imperatore Augusto lungo la Via Claudia ed è divenuta ben presto un importante centro commerciale. Tra i punti di maggior interesse, il Quartiere </w:t>
      </w:r>
      <w:proofErr w:type="spellStart"/>
      <w:r w:rsidRPr="00E3521D">
        <w:rPr>
          <w:rFonts w:ascii="Arial" w:hAnsi="Arial" w:cs="Arial"/>
          <w:bCs/>
          <w:sz w:val="18"/>
          <w:szCs w:val="22"/>
        </w:rPr>
        <w:t>Fuggerei</w:t>
      </w:r>
      <w:proofErr w:type="spellEnd"/>
      <w:r w:rsidRPr="00E3521D">
        <w:rPr>
          <w:rFonts w:ascii="Arial" w:hAnsi="Arial" w:cs="Arial"/>
          <w:bCs/>
          <w:sz w:val="18"/>
          <w:szCs w:val="22"/>
        </w:rPr>
        <w:t xml:space="preserve"> - voluto da Jakob </w:t>
      </w:r>
      <w:proofErr w:type="spellStart"/>
      <w:r w:rsidRPr="00E3521D">
        <w:rPr>
          <w:rFonts w:ascii="Arial" w:hAnsi="Arial" w:cs="Arial"/>
          <w:bCs/>
          <w:sz w:val="18"/>
          <w:szCs w:val="22"/>
        </w:rPr>
        <w:t>Fugger</w:t>
      </w:r>
      <w:proofErr w:type="spellEnd"/>
      <w:r w:rsidRPr="00E3521D">
        <w:rPr>
          <w:rFonts w:ascii="Arial" w:hAnsi="Arial" w:cs="Arial"/>
          <w:bCs/>
          <w:sz w:val="18"/>
          <w:szCs w:val="22"/>
        </w:rPr>
        <w:t xml:space="preserve"> nel 1514 (</w:t>
      </w:r>
      <w:r w:rsidRPr="00E3521D">
        <w:rPr>
          <w:rFonts w:ascii="Arial" w:hAnsi="Arial" w:cs="Arial"/>
          <w:bCs/>
          <w:sz w:val="18"/>
          <w:szCs w:val="22"/>
          <w:u w:val="single"/>
        </w:rPr>
        <w:t>INGRESSO INCLUSO</w:t>
      </w:r>
      <w:r w:rsidRPr="00E3521D">
        <w:rPr>
          <w:rFonts w:ascii="Arial" w:hAnsi="Arial" w:cs="Arial"/>
          <w:bCs/>
          <w:sz w:val="18"/>
          <w:szCs w:val="22"/>
        </w:rPr>
        <w:t xml:space="preserve">). E' un quartiere nato per ospitare gli abitanti cattolici della città poveri o indigenti, e far anche produrre loro lavoro in qualità di artigiani, salariati, ecc. onde evitargli di continuare a vivere di elemosina. Si tratta del più antico esempio di edilizia sociale del mondo ed era anche una abilissima mossa di "immagine" e di "public relations" del '500. Al termine della visita, </w:t>
      </w:r>
      <w:r w:rsidRPr="00E3521D">
        <w:rPr>
          <w:rFonts w:ascii="Arial" w:hAnsi="Arial" w:cs="Arial"/>
          <w:bCs/>
          <w:sz w:val="18"/>
          <w:szCs w:val="22"/>
          <w:u w:val="single"/>
        </w:rPr>
        <w:t xml:space="preserve">pranzo in ristorante (1 birra tipica locale </w:t>
      </w:r>
      <w:proofErr w:type="spellStart"/>
      <w:r w:rsidRPr="00E3521D">
        <w:rPr>
          <w:rFonts w:ascii="Arial" w:hAnsi="Arial" w:cs="Arial"/>
          <w:bCs/>
          <w:sz w:val="18"/>
          <w:szCs w:val="22"/>
          <w:u w:val="single"/>
        </w:rPr>
        <w:t>pp</w:t>
      </w:r>
      <w:proofErr w:type="spellEnd"/>
      <w:r w:rsidRPr="00E3521D">
        <w:rPr>
          <w:rFonts w:ascii="Arial" w:hAnsi="Arial" w:cs="Arial"/>
          <w:bCs/>
          <w:sz w:val="18"/>
          <w:szCs w:val="22"/>
          <w:u w:val="single"/>
        </w:rPr>
        <w:t xml:space="preserve"> inclusa)</w:t>
      </w:r>
      <w:r w:rsidRPr="00E3521D">
        <w:rPr>
          <w:rFonts w:ascii="Arial" w:hAnsi="Arial" w:cs="Arial"/>
          <w:bCs/>
          <w:sz w:val="18"/>
          <w:szCs w:val="22"/>
        </w:rPr>
        <w:t>. Nel pomeriggio, proseguimento del viaggio di rientro alle località di origine. Servizio di secondo autista al rientro. FINE SERVIZI</w:t>
      </w:r>
    </w:p>
    <w:p w:rsidR="009822D6" w:rsidRPr="008D3094" w:rsidRDefault="009822D6" w:rsidP="009822D6">
      <w:pPr>
        <w:jc w:val="both"/>
        <w:rPr>
          <w:b/>
          <w:bCs/>
        </w:rPr>
      </w:pPr>
    </w:p>
    <w:p w:rsidR="009822D6" w:rsidRDefault="009822D6" w:rsidP="009822D6">
      <w:pPr>
        <w:jc w:val="both"/>
        <w:rPr>
          <w:rFonts w:ascii="Arial" w:hAnsi="Arial" w:cs="Arial"/>
          <w:b/>
          <w:bCs/>
          <w:szCs w:val="22"/>
          <w:u w:val="single"/>
        </w:rPr>
      </w:pPr>
      <w:r w:rsidRPr="00E3521D">
        <w:rPr>
          <w:rFonts w:ascii="Arial" w:hAnsi="Arial" w:cs="Arial"/>
          <w:b/>
          <w:bCs/>
          <w:szCs w:val="22"/>
          <w:u w:val="single"/>
        </w:rPr>
        <w:t xml:space="preserve">QUOTE INDIVIDUALI </w:t>
      </w:r>
      <w:proofErr w:type="spellStart"/>
      <w:r w:rsidRPr="00E3521D">
        <w:rPr>
          <w:rFonts w:ascii="Arial" w:hAnsi="Arial" w:cs="Arial"/>
          <w:b/>
          <w:bCs/>
          <w:szCs w:val="22"/>
          <w:u w:val="single"/>
        </w:rPr>
        <w:t>DI</w:t>
      </w:r>
      <w:proofErr w:type="spellEnd"/>
      <w:r w:rsidRPr="00E3521D">
        <w:rPr>
          <w:rFonts w:ascii="Arial" w:hAnsi="Arial" w:cs="Arial"/>
          <w:b/>
          <w:bCs/>
          <w:szCs w:val="22"/>
          <w:u w:val="single"/>
        </w:rPr>
        <w:t xml:space="preserve"> PARTECIPAZIONE</w:t>
      </w:r>
    </w:p>
    <w:p w:rsidR="00D44198" w:rsidRPr="00D44198" w:rsidRDefault="00D44198" w:rsidP="00D44198">
      <w:pPr>
        <w:tabs>
          <w:tab w:val="left" w:pos="9214"/>
        </w:tabs>
        <w:jc w:val="both"/>
        <w:rPr>
          <w:rFonts w:ascii="Arial" w:hAnsi="Arial" w:cs="Arial"/>
          <w:bCs/>
          <w:sz w:val="20"/>
          <w:szCs w:val="22"/>
        </w:rPr>
      </w:pPr>
      <w:r w:rsidRPr="00D44198">
        <w:rPr>
          <w:rFonts w:ascii="Arial" w:hAnsi="Arial" w:cs="Arial"/>
          <w:bCs/>
          <w:sz w:val="20"/>
          <w:szCs w:val="22"/>
        </w:rPr>
        <w:t xml:space="preserve">Quota individuale d’iscrizione (non rimborsabile in caso di rinuncia al viaggio) </w:t>
      </w:r>
      <w:r>
        <w:rPr>
          <w:rFonts w:ascii="Arial" w:hAnsi="Arial" w:cs="Arial"/>
          <w:bCs/>
          <w:sz w:val="20"/>
          <w:szCs w:val="22"/>
        </w:rPr>
        <w:t xml:space="preserve"> </w:t>
      </w:r>
      <w:r w:rsidRPr="00D44198">
        <w:rPr>
          <w:rFonts w:ascii="Arial" w:hAnsi="Arial" w:cs="Arial"/>
          <w:b/>
          <w:bCs/>
          <w:color w:val="FF0000"/>
          <w:sz w:val="22"/>
          <w:szCs w:val="22"/>
        </w:rPr>
        <w:t>EUR10,00</w:t>
      </w:r>
    </w:p>
    <w:p w:rsidR="009822D6" w:rsidRPr="00E3521D" w:rsidRDefault="009822D6" w:rsidP="009822D6">
      <w:pPr>
        <w:jc w:val="both"/>
        <w:rPr>
          <w:rFonts w:ascii="Arial" w:hAnsi="Arial" w:cs="Arial"/>
          <w:sz w:val="20"/>
          <w:szCs w:val="22"/>
        </w:rPr>
      </w:pPr>
      <w:r w:rsidRPr="00E3521D">
        <w:rPr>
          <w:rFonts w:ascii="Arial" w:hAnsi="Arial" w:cs="Arial"/>
          <w:sz w:val="20"/>
          <w:szCs w:val="22"/>
        </w:rPr>
        <w:t xml:space="preserve">Quota individuale di partecipazione, calcolata sulla base minima </w:t>
      </w:r>
      <w:r w:rsidR="00E3521D">
        <w:rPr>
          <w:rFonts w:ascii="Arial" w:hAnsi="Arial" w:cs="Arial"/>
          <w:sz w:val="20"/>
          <w:szCs w:val="22"/>
        </w:rPr>
        <w:t>di 50 paganti</w:t>
      </w:r>
      <w:r w:rsidRPr="00E3521D">
        <w:rPr>
          <w:rFonts w:ascii="Arial" w:hAnsi="Arial" w:cs="Arial"/>
          <w:sz w:val="20"/>
          <w:szCs w:val="22"/>
        </w:rPr>
        <w:t xml:space="preserve"> </w:t>
      </w:r>
      <w:r w:rsidRPr="00116E99">
        <w:rPr>
          <w:rFonts w:ascii="Arial" w:hAnsi="Arial" w:cs="Arial"/>
          <w:b/>
          <w:color w:val="FF0000"/>
          <w:sz w:val="22"/>
          <w:szCs w:val="22"/>
          <w:u w:val="single"/>
        </w:rPr>
        <w:t>EUR 490,00</w:t>
      </w:r>
      <w:r w:rsidRPr="00116E99">
        <w:rPr>
          <w:rFonts w:ascii="Arial" w:hAnsi="Arial" w:cs="Arial"/>
          <w:b/>
          <w:sz w:val="20"/>
          <w:szCs w:val="22"/>
        </w:rPr>
        <w:t>;</w:t>
      </w:r>
    </w:p>
    <w:p w:rsidR="009822D6" w:rsidRPr="00E3521D" w:rsidRDefault="009822D6" w:rsidP="009822D6">
      <w:pPr>
        <w:jc w:val="both"/>
        <w:rPr>
          <w:rFonts w:ascii="Arial" w:hAnsi="Arial" w:cs="Arial"/>
          <w:sz w:val="20"/>
          <w:szCs w:val="22"/>
        </w:rPr>
      </w:pPr>
      <w:r w:rsidRPr="00E3521D">
        <w:rPr>
          <w:rFonts w:ascii="Arial" w:hAnsi="Arial" w:cs="Arial"/>
          <w:sz w:val="20"/>
          <w:szCs w:val="22"/>
        </w:rPr>
        <w:t>Quota individuale di partecipazione, calcolata sulla base mi</w:t>
      </w:r>
      <w:r w:rsidR="00116E99">
        <w:rPr>
          <w:rFonts w:ascii="Arial" w:hAnsi="Arial" w:cs="Arial"/>
          <w:sz w:val="20"/>
          <w:szCs w:val="22"/>
        </w:rPr>
        <w:t>nima di 40 paganti</w:t>
      </w:r>
      <w:r w:rsidRPr="00E3521D">
        <w:rPr>
          <w:rFonts w:ascii="Arial" w:hAnsi="Arial" w:cs="Arial"/>
          <w:sz w:val="20"/>
          <w:szCs w:val="22"/>
        </w:rPr>
        <w:t xml:space="preserve"> </w:t>
      </w:r>
      <w:r w:rsidRPr="00116E99">
        <w:rPr>
          <w:rFonts w:ascii="Arial" w:hAnsi="Arial" w:cs="Arial"/>
          <w:b/>
          <w:color w:val="FF0000"/>
          <w:sz w:val="22"/>
          <w:szCs w:val="22"/>
          <w:u w:val="single"/>
        </w:rPr>
        <w:t xml:space="preserve">EUR </w:t>
      </w:r>
      <w:r w:rsidR="00116E99" w:rsidRPr="00116E99">
        <w:rPr>
          <w:rFonts w:ascii="Arial" w:hAnsi="Arial" w:cs="Arial"/>
          <w:b/>
          <w:color w:val="FF0000"/>
          <w:sz w:val="22"/>
          <w:szCs w:val="22"/>
          <w:u w:val="single"/>
        </w:rPr>
        <w:t>515,00</w:t>
      </w:r>
    </w:p>
    <w:p w:rsidR="009822D6" w:rsidRDefault="009822D6" w:rsidP="00967487">
      <w:pPr>
        <w:jc w:val="center"/>
        <w:rPr>
          <w:rFonts w:ascii="Arial" w:hAnsi="Arial" w:cs="Arial"/>
          <w:b/>
          <w:sz w:val="20"/>
          <w:szCs w:val="22"/>
        </w:rPr>
      </w:pPr>
      <w:r w:rsidRPr="00967487">
        <w:rPr>
          <w:rFonts w:ascii="Arial" w:hAnsi="Arial" w:cs="Arial"/>
          <w:sz w:val="18"/>
          <w:szCs w:val="22"/>
        </w:rPr>
        <w:t xml:space="preserve">SUPPLEMENTO SINGOLA (INTERO PERIODO/SU RICHIESTA): </w:t>
      </w:r>
      <w:r w:rsidR="00967487">
        <w:rPr>
          <w:rFonts w:ascii="Arial" w:hAnsi="Arial" w:cs="Arial"/>
          <w:sz w:val="18"/>
          <w:szCs w:val="22"/>
        </w:rPr>
        <w:t xml:space="preserve">  </w:t>
      </w:r>
      <w:r w:rsidRPr="00116E99">
        <w:rPr>
          <w:rFonts w:ascii="Arial" w:hAnsi="Arial" w:cs="Arial"/>
          <w:b/>
          <w:color w:val="FF0000"/>
          <w:sz w:val="22"/>
          <w:szCs w:val="22"/>
          <w:u w:val="single"/>
        </w:rPr>
        <w:t>EUR 90,00</w:t>
      </w:r>
      <w:r w:rsidRPr="00116E99">
        <w:rPr>
          <w:rFonts w:ascii="Arial" w:hAnsi="Arial" w:cs="Arial"/>
          <w:b/>
          <w:sz w:val="20"/>
          <w:szCs w:val="22"/>
        </w:rPr>
        <w:t>.-</w:t>
      </w:r>
    </w:p>
    <w:p w:rsidR="00D44198" w:rsidRDefault="00D44198" w:rsidP="00D44198">
      <w:pPr>
        <w:jc w:val="center"/>
        <w:rPr>
          <w:rFonts w:ascii="Verdana" w:hAnsi="Verdana" w:cs="Arial"/>
          <w:b/>
          <w:color w:val="00B050"/>
          <w:sz w:val="22"/>
          <w:u w:val="single"/>
        </w:rPr>
      </w:pPr>
      <w:r>
        <w:rPr>
          <w:rFonts w:ascii="Verdana" w:hAnsi="Verdana" w:cs="Arial"/>
          <w:b/>
          <w:color w:val="FF0000"/>
          <w:sz w:val="22"/>
          <w:u w:val="single"/>
        </w:rPr>
        <w:t>Acconto €.21</w:t>
      </w:r>
      <w:r w:rsidRPr="005701BB">
        <w:rPr>
          <w:rFonts w:ascii="Verdana" w:hAnsi="Verdana" w:cs="Arial"/>
          <w:b/>
          <w:color w:val="FF0000"/>
          <w:sz w:val="22"/>
          <w:u w:val="single"/>
        </w:rPr>
        <w:t xml:space="preserve">0,00 all’atto </w:t>
      </w:r>
      <w:r>
        <w:rPr>
          <w:rFonts w:ascii="Verdana" w:hAnsi="Verdana" w:cs="Arial"/>
          <w:b/>
          <w:color w:val="FF0000"/>
          <w:sz w:val="22"/>
          <w:u w:val="single"/>
        </w:rPr>
        <w:t>della prenotazione – Saldo € 290</w:t>
      </w:r>
      <w:r w:rsidRPr="005701BB">
        <w:rPr>
          <w:rFonts w:ascii="Verdana" w:hAnsi="Verdana" w:cs="Arial"/>
          <w:b/>
          <w:color w:val="FF0000"/>
          <w:sz w:val="22"/>
          <w:u w:val="single"/>
        </w:rPr>
        <w:t xml:space="preserve">,00 o </w:t>
      </w:r>
      <w:r>
        <w:rPr>
          <w:rFonts w:ascii="Verdana" w:hAnsi="Verdana" w:cs="Arial"/>
          <w:b/>
          <w:color w:val="00B050"/>
          <w:sz w:val="22"/>
          <w:u w:val="single"/>
        </w:rPr>
        <w:t>€.315</w:t>
      </w:r>
      <w:r w:rsidRPr="005701BB">
        <w:rPr>
          <w:rFonts w:ascii="Verdana" w:hAnsi="Verdana" w:cs="Arial"/>
          <w:b/>
          <w:color w:val="00B050"/>
          <w:sz w:val="22"/>
          <w:u w:val="single"/>
        </w:rPr>
        <w:t>,00</w:t>
      </w:r>
    </w:p>
    <w:p w:rsidR="00D44198" w:rsidRDefault="00D44198" w:rsidP="00D44198">
      <w:pPr>
        <w:jc w:val="center"/>
        <w:rPr>
          <w:rFonts w:ascii="Verdana" w:hAnsi="Verdana" w:cs="Arial"/>
          <w:b/>
          <w:color w:val="FF0000"/>
          <w:sz w:val="22"/>
          <w:u w:val="single"/>
        </w:rPr>
      </w:pPr>
      <w:r>
        <w:rPr>
          <w:rFonts w:ascii="Verdana" w:hAnsi="Verdana" w:cs="Arial"/>
          <w:b/>
          <w:color w:val="FF0000"/>
          <w:sz w:val="22"/>
          <w:u w:val="single"/>
        </w:rPr>
        <w:t xml:space="preserve"> + eventuale singola entro il 1° Luglio 2017</w:t>
      </w:r>
    </w:p>
    <w:p w:rsidR="00D44198" w:rsidRPr="005701BB" w:rsidRDefault="00D44198" w:rsidP="00D44198">
      <w:pPr>
        <w:jc w:val="center"/>
        <w:rPr>
          <w:rFonts w:ascii="Verdana" w:hAnsi="Verdana" w:cs="Arial"/>
          <w:b/>
          <w:color w:val="FF0000"/>
          <w:sz w:val="22"/>
          <w:u w:val="single"/>
        </w:rPr>
      </w:pPr>
      <w:r>
        <w:rPr>
          <w:rFonts w:ascii="Verdana" w:hAnsi="Verdana" w:cs="Arial"/>
          <w:b/>
          <w:color w:val="FF0000"/>
          <w:sz w:val="22"/>
          <w:u w:val="single"/>
        </w:rPr>
        <w:t>In caso di disdetta si applicano le norme delle Agenzie di viaggio</w:t>
      </w:r>
    </w:p>
    <w:p w:rsidR="005856AD" w:rsidRDefault="00D44198" w:rsidP="005856AD">
      <w:pPr>
        <w:jc w:val="center"/>
        <w:rPr>
          <w:rFonts w:ascii="Verdana" w:hAnsi="Verdana" w:cs="Arial"/>
          <w:b/>
          <w:color w:val="0070C0"/>
          <w:sz w:val="22"/>
          <w:u w:val="single"/>
        </w:rPr>
      </w:pPr>
      <w:r w:rsidRPr="005701BB">
        <w:rPr>
          <w:rFonts w:ascii="Verdana" w:hAnsi="Verdana" w:cs="Arial"/>
          <w:b/>
          <w:color w:val="0070C0"/>
          <w:sz w:val="22"/>
          <w:u w:val="single"/>
        </w:rPr>
        <w:t>I posti in pullman verranno assegnati secondo l’ordine di prenotazione</w:t>
      </w:r>
    </w:p>
    <w:p w:rsidR="006A5450" w:rsidRDefault="006A5450" w:rsidP="005856AD">
      <w:pPr>
        <w:jc w:val="center"/>
        <w:rPr>
          <w:rFonts w:ascii="Verdana" w:hAnsi="Verdana" w:cs="Arial"/>
          <w:b/>
          <w:sz w:val="20"/>
          <w:u w:val="single"/>
        </w:rPr>
      </w:pPr>
    </w:p>
    <w:p w:rsidR="006A5450" w:rsidRDefault="006A5450" w:rsidP="005856AD">
      <w:pPr>
        <w:jc w:val="center"/>
        <w:rPr>
          <w:rFonts w:ascii="Verdana" w:hAnsi="Verdana" w:cs="Arial"/>
          <w:b/>
          <w:sz w:val="20"/>
          <w:u w:val="single"/>
        </w:rPr>
      </w:pPr>
    </w:p>
    <w:p w:rsidR="00D44198" w:rsidRPr="005856AD" w:rsidRDefault="00D44198" w:rsidP="005856AD">
      <w:pPr>
        <w:jc w:val="center"/>
        <w:rPr>
          <w:rFonts w:ascii="Verdana" w:hAnsi="Verdana" w:cs="Arial"/>
          <w:b/>
          <w:color w:val="0070C0"/>
          <w:sz w:val="20"/>
          <w:u w:val="single"/>
        </w:rPr>
      </w:pPr>
      <w:r w:rsidRPr="005856AD">
        <w:rPr>
          <w:rFonts w:ascii="Verdana" w:hAnsi="Verdana" w:cs="Arial"/>
          <w:b/>
          <w:sz w:val="20"/>
          <w:u w:val="single"/>
        </w:rPr>
        <w:lastRenderedPageBreak/>
        <w:t xml:space="preserve">Le prenotazioni termineranno il </w:t>
      </w:r>
      <w:r w:rsidRPr="005856AD">
        <w:rPr>
          <w:rFonts w:ascii="Verdana" w:hAnsi="Verdana" w:cs="Arial"/>
          <w:b/>
          <w:color w:val="00B050"/>
          <w:sz w:val="20"/>
          <w:u w:val="single"/>
        </w:rPr>
        <w:t>1° Luglio 2017 o al raggiungimento dei 50 posti disponibili in pullman</w:t>
      </w:r>
      <w:r w:rsidRPr="005856AD">
        <w:rPr>
          <w:rFonts w:ascii="Verdana" w:hAnsi="Verdana" w:cs="Arial"/>
          <w:b/>
          <w:sz w:val="20"/>
          <w:u w:val="single"/>
        </w:rPr>
        <w:t xml:space="preserve"> e dovranno essere rivolte ai seguenti recapiti telefonici:</w:t>
      </w:r>
    </w:p>
    <w:p w:rsidR="00D44198" w:rsidRPr="005856AD" w:rsidRDefault="00D44198" w:rsidP="00D44198">
      <w:pPr>
        <w:tabs>
          <w:tab w:val="left" w:pos="4280"/>
        </w:tabs>
        <w:autoSpaceDE w:val="0"/>
        <w:autoSpaceDN w:val="0"/>
        <w:adjustRightInd w:val="0"/>
        <w:jc w:val="center"/>
        <w:rPr>
          <w:rFonts w:ascii="Arial" w:hAnsi="Arial" w:cs="Arial"/>
          <w:b/>
          <w:color w:val="7030A0"/>
          <w:sz w:val="20"/>
        </w:rPr>
      </w:pPr>
    </w:p>
    <w:p w:rsidR="00D44198" w:rsidRPr="00BE386F" w:rsidRDefault="00D44198" w:rsidP="00D44198">
      <w:pPr>
        <w:numPr>
          <w:ilvl w:val="0"/>
          <w:numId w:val="4"/>
        </w:numPr>
        <w:ind w:left="1080" w:right="900" w:hanging="540"/>
        <w:jc w:val="both"/>
        <w:rPr>
          <w:rFonts w:ascii="Arial" w:hAnsi="Arial" w:cs="Arial"/>
          <w:b/>
          <w:sz w:val="20"/>
          <w:szCs w:val="22"/>
        </w:rPr>
      </w:pPr>
      <w:r w:rsidRPr="00BE386F">
        <w:rPr>
          <w:rFonts w:ascii="Arial" w:hAnsi="Arial" w:cs="Arial"/>
          <w:b/>
          <w:sz w:val="20"/>
          <w:szCs w:val="22"/>
        </w:rPr>
        <w:t xml:space="preserve">CORTESE </w:t>
      </w:r>
      <w:r w:rsidRPr="00BE386F">
        <w:rPr>
          <w:rFonts w:ascii="Arial" w:hAnsi="Arial" w:cs="Arial"/>
          <w:b/>
          <w:sz w:val="20"/>
          <w:szCs w:val="22"/>
        </w:rPr>
        <w:tab/>
        <w:t>Pasquale</w:t>
      </w:r>
      <w:r w:rsidRPr="00BE386F">
        <w:rPr>
          <w:rFonts w:ascii="Arial" w:hAnsi="Arial" w:cs="Arial"/>
          <w:b/>
          <w:sz w:val="20"/>
          <w:szCs w:val="22"/>
        </w:rPr>
        <w:tab/>
      </w:r>
      <w:r w:rsidRPr="00BE386F">
        <w:rPr>
          <w:rFonts w:ascii="Arial" w:hAnsi="Arial" w:cs="Arial"/>
          <w:b/>
          <w:sz w:val="20"/>
          <w:szCs w:val="22"/>
        </w:rPr>
        <w:tab/>
        <w:t>- 3381705198 – 0431/371238</w:t>
      </w:r>
      <w:r w:rsidRPr="00BE386F">
        <w:rPr>
          <w:rFonts w:ascii="Arial" w:hAnsi="Arial" w:cs="Arial"/>
          <w:b/>
          <w:sz w:val="20"/>
          <w:szCs w:val="22"/>
        </w:rPr>
        <w:tab/>
      </w:r>
      <w:r w:rsidRPr="00BE386F">
        <w:rPr>
          <w:rFonts w:ascii="Arial" w:hAnsi="Arial" w:cs="Arial"/>
          <w:b/>
          <w:sz w:val="20"/>
          <w:szCs w:val="22"/>
        </w:rPr>
        <w:tab/>
      </w:r>
      <w:r w:rsidRPr="00BE386F">
        <w:rPr>
          <w:rFonts w:ascii="Arial" w:hAnsi="Arial" w:cs="Arial"/>
          <w:b/>
          <w:sz w:val="20"/>
          <w:szCs w:val="22"/>
        </w:rPr>
        <w:tab/>
      </w:r>
    </w:p>
    <w:p w:rsidR="00D44198" w:rsidRPr="00BE386F" w:rsidRDefault="00D44198" w:rsidP="00D44198">
      <w:pPr>
        <w:numPr>
          <w:ilvl w:val="0"/>
          <w:numId w:val="4"/>
        </w:numPr>
        <w:ind w:left="1080" w:right="900" w:hanging="540"/>
        <w:jc w:val="both"/>
        <w:rPr>
          <w:rFonts w:ascii="Arial" w:hAnsi="Arial" w:cs="Arial"/>
          <w:b/>
          <w:sz w:val="20"/>
          <w:szCs w:val="22"/>
        </w:rPr>
      </w:pPr>
      <w:r>
        <w:rPr>
          <w:rFonts w:ascii="Arial" w:hAnsi="Arial" w:cs="Arial"/>
          <w:b/>
          <w:sz w:val="20"/>
          <w:szCs w:val="22"/>
        </w:rPr>
        <w:t>PATANE’</w:t>
      </w:r>
      <w:r>
        <w:rPr>
          <w:rFonts w:ascii="Arial" w:hAnsi="Arial" w:cs="Arial"/>
          <w:b/>
          <w:sz w:val="20"/>
          <w:szCs w:val="22"/>
        </w:rPr>
        <w:tab/>
        <w:t>Giuseppe</w:t>
      </w:r>
      <w:r>
        <w:rPr>
          <w:rFonts w:ascii="Arial" w:hAnsi="Arial" w:cs="Arial"/>
          <w:b/>
          <w:sz w:val="20"/>
          <w:szCs w:val="22"/>
        </w:rPr>
        <w:tab/>
      </w:r>
      <w:r>
        <w:rPr>
          <w:rFonts w:ascii="Arial" w:hAnsi="Arial" w:cs="Arial"/>
          <w:b/>
          <w:sz w:val="20"/>
          <w:szCs w:val="22"/>
        </w:rPr>
        <w:tab/>
        <w:t>- 3461872580</w:t>
      </w:r>
    </w:p>
    <w:p w:rsidR="00D44198" w:rsidRPr="00BE386F" w:rsidRDefault="00D44198" w:rsidP="00D44198">
      <w:pPr>
        <w:numPr>
          <w:ilvl w:val="0"/>
          <w:numId w:val="4"/>
        </w:numPr>
        <w:ind w:left="1080" w:right="900" w:hanging="540"/>
        <w:jc w:val="both"/>
        <w:rPr>
          <w:rFonts w:ascii="Arial" w:hAnsi="Arial" w:cs="Arial"/>
          <w:b/>
          <w:sz w:val="20"/>
          <w:szCs w:val="22"/>
        </w:rPr>
      </w:pPr>
      <w:r w:rsidRPr="00BE386F">
        <w:rPr>
          <w:rFonts w:ascii="Arial" w:hAnsi="Arial" w:cs="Arial"/>
          <w:b/>
          <w:sz w:val="20"/>
          <w:szCs w:val="22"/>
        </w:rPr>
        <w:t>MARTINUZZI</w:t>
      </w:r>
      <w:r w:rsidRPr="00BE386F">
        <w:rPr>
          <w:rFonts w:ascii="Arial" w:hAnsi="Arial" w:cs="Arial"/>
          <w:b/>
          <w:sz w:val="20"/>
          <w:szCs w:val="22"/>
        </w:rPr>
        <w:tab/>
        <w:t>Diego</w:t>
      </w:r>
      <w:r w:rsidRPr="00BE386F">
        <w:rPr>
          <w:rFonts w:ascii="Arial" w:hAnsi="Arial" w:cs="Arial"/>
          <w:b/>
          <w:sz w:val="20"/>
          <w:szCs w:val="22"/>
        </w:rPr>
        <w:tab/>
      </w:r>
      <w:r w:rsidRPr="00BE386F">
        <w:rPr>
          <w:rFonts w:ascii="Arial" w:hAnsi="Arial" w:cs="Arial"/>
          <w:b/>
          <w:sz w:val="20"/>
          <w:szCs w:val="22"/>
        </w:rPr>
        <w:tab/>
      </w:r>
      <w:r w:rsidRPr="00BE386F">
        <w:rPr>
          <w:rFonts w:ascii="Arial" w:hAnsi="Arial" w:cs="Arial"/>
          <w:b/>
          <w:sz w:val="20"/>
          <w:szCs w:val="22"/>
        </w:rPr>
        <w:tab/>
        <w:t>- 3470113772</w:t>
      </w:r>
    </w:p>
    <w:p w:rsidR="00D44198" w:rsidRPr="00BE386F" w:rsidRDefault="00D44198" w:rsidP="00D44198">
      <w:pPr>
        <w:numPr>
          <w:ilvl w:val="0"/>
          <w:numId w:val="4"/>
        </w:numPr>
        <w:ind w:left="1080" w:right="900" w:hanging="540"/>
        <w:jc w:val="both"/>
        <w:rPr>
          <w:rFonts w:ascii="Arial" w:hAnsi="Arial" w:cs="Arial"/>
          <w:b/>
          <w:sz w:val="20"/>
          <w:szCs w:val="22"/>
        </w:rPr>
      </w:pPr>
      <w:r w:rsidRPr="00BE386F">
        <w:rPr>
          <w:rFonts w:ascii="Arial" w:hAnsi="Arial" w:cs="Arial"/>
          <w:b/>
          <w:sz w:val="20"/>
          <w:szCs w:val="22"/>
        </w:rPr>
        <w:t>PRENDIN</w:t>
      </w:r>
      <w:r w:rsidRPr="00BE386F">
        <w:rPr>
          <w:rFonts w:ascii="Arial" w:hAnsi="Arial" w:cs="Arial"/>
          <w:b/>
          <w:sz w:val="20"/>
          <w:szCs w:val="22"/>
        </w:rPr>
        <w:tab/>
        <w:t>Amelia</w:t>
      </w:r>
      <w:r w:rsidRPr="00BE386F">
        <w:rPr>
          <w:rFonts w:ascii="Arial" w:hAnsi="Arial" w:cs="Arial"/>
          <w:b/>
          <w:sz w:val="20"/>
          <w:szCs w:val="22"/>
        </w:rPr>
        <w:tab/>
      </w:r>
      <w:r w:rsidRPr="00BE386F">
        <w:rPr>
          <w:rFonts w:ascii="Arial" w:hAnsi="Arial" w:cs="Arial"/>
          <w:b/>
          <w:sz w:val="20"/>
          <w:szCs w:val="22"/>
        </w:rPr>
        <w:tab/>
      </w:r>
      <w:r w:rsidRPr="00BE386F">
        <w:rPr>
          <w:rFonts w:ascii="Arial" w:hAnsi="Arial" w:cs="Arial"/>
          <w:b/>
          <w:sz w:val="20"/>
          <w:szCs w:val="22"/>
        </w:rPr>
        <w:tab/>
        <w:t>- 3282222868</w:t>
      </w:r>
    </w:p>
    <w:p w:rsidR="009822D6" w:rsidRDefault="00D44198" w:rsidP="009822D6">
      <w:pPr>
        <w:numPr>
          <w:ilvl w:val="0"/>
          <w:numId w:val="4"/>
        </w:numPr>
        <w:ind w:left="1080" w:right="900" w:hanging="540"/>
        <w:jc w:val="both"/>
        <w:rPr>
          <w:rFonts w:ascii="Arial" w:hAnsi="Arial" w:cs="Arial"/>
          <w:b/>
          <w:sz w:val="20"/>
          <w:szCs w:val="22"/>
        </w:rPr>
      </w:pPr>
      <w:r w:rsidRPr="00BE386F">
        <w:rPr>
          <w:rFonts w:ascii="Arial" w:hAnsi="Arial" w:cs="Arial"/>
          <w:b/>
          <w:sz w:val="20"/>
          <w:szCs w:val="22"/>
        </w:rPr>
        <w:t>SPAGNOLO</w:t>
      </w:r>
      <w:r w:rsidRPr="00BE386F">
        <w:rPr>
          <w:rFonts w:ascii="Arial" w:hAnsi="Arial" w:cs="Arial"/>
          <w:b/>
          <w:sz w:val="20"/>
          <w:szCs w:val="22"/>
        </w:rPr>
        <w:tab/>
        <w:t>Franco</w:t>
      </w:r>
      <w:r w:rsidRPr="00BE386F">
        <w:rPr>
          <w:rFonts w:ascii="Arial" w:hAnsi="Arial" w:cs="Arial"/>
          <w:b/>
          <w:sz w:val="20"/>
          <w:szCs w:val="22"/>
        </w:rPr>
        <w:tab/>
      </w:r>
      <w:r w:rsidRPr="00BE386F">
        <w:rPr>
          <w:rFonts w:ascii="Arial" w:hAnsi="Arial" w:cs="Arial"/>
          <w:b/>
          <w:sz w:val="20"/>
          <w:szCs w:val="22"/>
        </w:rPr>
        <w:tab/>
      </w:r>
      <w:r w:rsidRPr="00BE386F">
        <w:rPr>
          <w:rFonts w:ascii="Arial" w:hAnsi="Arial" w:cs="Arial"/>
          <w:b/>
          <w:sz w:val="20"/>
          <w:szCs w:val="22"/>
        </w:rPr>
        <w:tab/>
        <w:t>-</w:t>
      </w:r>
      <w:r w:rsidRPr="00BE386F">
        <w:rPr>
          <w:rFonts w:ascii="Arial" w:hAnsi="Arial" w:cs="Arial"/>
          <w:b/>
          <w:color w:val="0000FF"/>
          <w:sz w:val="18"/>
          <w:szCs w:val="22"/>
          <w:u w:val="single"/>
        </w:rPr>
        <w:t xml:space="preserve"> </w:t>
      </w:r>
      <w:r w:rsidRPr="00BE386F">
        <w:rPr>
          <w:rFonts w:ascii="Arial" w:hAnsi="Arial" w:cs="Arial"/>
          <w:b/>
          <w:sz w:val="20"/>
          <w:szCs w:val="22"/>
        </w:rPr>
        <w:t>3313671178</w:t>
      </w:r>
    </w:p>
    <w:p w:rsidR="00967487" w:rsidRPr="00967487" w:rsidRDefault="00967487" w:rsidP="00967487">
      <w:pPr>
        <w:ind w:left="1080" w:right="900"/>
        <w:jc w:val="both"/>
        <w:rPr>
          <w:rFonts w:ascii="Arial" w:hAnsi="Arial" w:cs="Arial"/>
          <w:b/>
          <w:sz w:val="20"/>
          <w:szCs w:val="22"/>
        </w:rPr>
      </w:pPr>
    </w:p>
    <w:p w:rsidR="009822D6" w:rsidRPr="00967487" w:rsidRDefault="009822D6" w:rsidP="009822D6">
      <w:pPr>
        <w:jc w:val="both"/>
        <w:rPr>
          <w:rFonts w:ascii="Arial" w:hAnsi="Arial" w:cs="Arial"/>
          <w:sz w:val="18"/>
          <w:szCs w:val="22"/>
        </w:rPr>
      </w:pPr>
      <w:r w:rsidRPr="00116E99">
        <w:rPr>
          <w:rFonts w:ascii="Arial" w:hAnsi="Arial" w:cs="Arial"/>
          <w:b/>
          <w:szCs w:val="22"/>
          <w:u w:val="single"/>
        </w:rPr>
        <w:t>LE QUOTE COMPRENDONO</w:t>
      </w:r>
      <w:r w:rsidRPr="00F261EA">
        <w:rPr>
          <w:rFonts w:ascii="Arial" w:hAnsi="Arial" w:cs="Arial"/>
          <w:bCs/>
          <w:sz w:val="22"/>
          <w:szCs w:val="22"/>
        </w:rPr>
        <w:t xml:space="preserve">: </w:t>
      </w:r>
      <w:r w:rsidRPr="00967487">
        <w:rPr>
          <w:rFonts w:ascii="Arial" w:hAnsi="Arial" w:cs="Arial"/>
          <w:bCs/>
          <w:sz w:val="18"/>
          <w:szCs w:val="22"/>
        </w:rPr>
        <w:t>T</w:t>
      </w:r>
      <w:r w:rsidRPr="00967487">
        <w:rPr>
          <w:rFonts w:ascii="Arial" w:hAnsi="Arial" w:cs="Arial"/>
          <w:sz w:val="18"/>
          <w:szCs w:val="22"/>
        </w:rPr>
        <w:t xml:space="preserve">rasporto in autopullman GT 53 posti a sedere secondo l’itinerario indicato nel programma; vitto ed alloggio per l’autista; parcheggi a pagamento e pedaggi autostradali; Servizio di secondo autista in andata e ritorno come da programma; NUM.3 pernottamenti in hotel di categoria 3 stelle a </w:t>
      </w:r>
      <w:proofErr w:type="spellStart"/>
      <w:r w:rsidRPr="00967487">
        <w:rPr>
          <w:rFonts w:ascii="Arial" w:hAnsi="Arial" w:cs="Arial"/>
          <w:sz w:val="18"/>
          <w:szCs w:val="22"/>
        </w:rPr>
        <w:t>Ludwigsburg</w:t>
      </w:r>
      <w:proofErr w:type="spellEnd"/>
      <w:r w:rsidRPr="00967487">
        <w:rPr>
          <w:rFonts w:ascii="Arial" w:hAnsi="Arial" w:cs="Arial"/>
          <w:sz w:val="18"/>
          <w:szCs w:val="22"/>
        </w:rPr>
        <w:t xml:space="preserve"> come da programma, con la sistemazione del gruppo in camere matrimoniali/doppie con servizi privati (singole a supplemento e su richiesta); trattamento di PENSIONE COMPLETA IN HOTEL E RISTORANTI (DAL PRANZO DEL PRIMO GIORNO AL PRANZO DELL’ULTIMO GIORNO COME DA PROGRAMMA); pane ed acqua in caraffa inclusi a tutti i pasti (altre bevande escluse e da pagarsi direttamente – 1 birra tipica di produzione locale in ristorante ad </w:t>
      </w:r>
      <w:proofErr w:type="spellStart"/>
      <w:r w:rsidRPr="00967487">
        <w:rPr>
          <w:rFonts w:ascii="Arial" w:hAnsi="Arial" w:cs="Arial"/>
          <w:sz w:val="18"/>
          <w:szCs w:val="22"/>
        </w:rPr>
        <w:t>Augsburg</w:t>
      </w:r>
      <w:proofErr w:type="spellEnd"/>
      <w:r w:rsidRPr="00967487">
        <w:rPr>
          <w:rFonts w:ascii="Arial" w:hAnsi="Arial" w:cs="Arial"/>
          <w:sz w:val="18"/>
          <w:szCs w:val="22"/>
        </w:rPr>
        <w:t xml:space="preserve">); prenotazione gruppo nei siti da visitare; Ingressi a pagamento nei siti da visitare (Castello di </w:t>
      </w:r>
      <w:proofErr w:type="spellStart"/>
      <w:r w:rsidRPr="00967487">
        <w:rPr>
          <w:rFonts w:ascii="Arial" w:hAnsi="Arial" w:cs="Arial"/>
          <w:sz w:val="18"/>
          <w:szCs w:val="22"/>
        </w:rPr>
        <w:t>Ludwigsburg</w:t>
      </w:r>
      <w:proofErr w:type="spellEnd"/>
      <w:r w:rsidRPr="00967487">
        <w:rPr>
          <w:rFonts w:ascii="Arial" w:hAnsi="Arial" w:cs="Arial"/>
          <w:sz w:val="18"/>
          <w:szCs w:val="22"/>
        </w:rPr>
        <w:t xml:space="preserve">, Castello di </w:t>
      </w:r>
      <w:proofErr w:type="spellStart"/>
      <w:r w:rsidRPr="00967487">
        <w:rPr>
          <w:rFonts w:ascii="Arial" w:hAnsi="Arial" w:cs="Arial"/>
          <w:sz w:val="18"/>
          <w:szCs w:val="22"/>
        </w:rPr>
        <w:t>Hohenzollern</w:t>
      </w:r>
      <w:proofErr w:type="spellEnd"/>
      <w:r w:rsidRPr="00967487">
        <w:rPr>
          <w:rFonts w:ascii="Arial" w:hAnsi="Arial" w:cs="Arial"/>
          <w:sz w:val="18"/>
          <w:szCs w:val="22"/>
        </w:rPr>
        <w:t xml:space="preserve">, Museo Mercedes di Stoccarda, Quartiere </w:t>
      </w:r>
      <w:proofErr w:type="spellStart"/>
      <w:r w:rsidRPr="00967487">
        <w:rPr>
          <w:rFonts w:ascii="Arial" w:hAnsi="Arial" w:cs="Arial"/>
          <w:sz w:val="18"/>
          <w:szCs w:val="22"/>
        </w:rPr>
        <w:t>Fuggerei</w:t>
      </w:r>
      <w:proofErr w:type="spellEnd"/>
      <w:r w:rsidRPr="00967487">
        <w:rPr>
          <w:rFonts w:ascii="Arial" w:hAnsi="Arial" w:cs="Arial"/>
          <w:sz w:val="18"/>
          <w:szCs w:val="22"/>
        </w:rPr>
        <w:t xml:space="preserve"> </w:t>
      </w:r>
      <w:proofErr w:type="spellStart"/>
      <w:r w:rsidRPr="00967487">
        <w:rPr>
          <w:rFonts w:ascii="Arial" w:hAnsi="Arial" w:cs="Arial"/>
          <w:sz w:val="18"/>
          <w:szCs w:val="22"/>
        </w:rPr>
        <w:t>Augsburg</w:t>
      </w:r>
      <w:proofErr w:type="spellEnd"/>
      <w:r w:rsidRPr="00967487">
        <w:rPr>
          <w:rFonts w:ascii="Arial" w:hAnsi="Arial" w:cs="Arial"/>
          <w:sz w:val="18"/>
          <w:szCs w:val="22"/>
        </w:rPr>
        <w:t xml:space="preserve">); tutti i servizi guida indicati nel programma (1°gg: </w:t>
      </w:r>
      <w:proofErr w:type="spellStart"/>
      <w:r w:rsidRPr="00967487">
        <w:rPr>
          <w:rFonts w:ascii="Arial" w:hAnsi="Arial" w:cs="Arial"/>
          <w:sz w:val="18"/>
          <w:szCs w:val="22"/>
        </w:rPr>
        <w:t>Ulm</w:t>
      </w:r>
      <w:proofErr w:type="spellEnd"/>
      <w:r w:rsidRPr="00967487">
        <w:rPr>
          <w:rFonts w:ascii="Arial" w:hAnsi="Arial" w:cs="Arial"/>
          <w:sz w:val="18"/>
          <w:szCs w:val="22"/>
        </w:rPr>
        <w:t xml:space="preserve">/2 guide, 2°gg: Guida Stoccarda/panoramica + Guida interna al Museo Mercedes + Guida interna al Castello di </w:t>
      </w:r>
      <w:proofErr w:type="spellStart"/>
      <w:r w:rsidRPr="00967487">
        <w:rPr>
          <w:rFonts w:ascii="Arial" w:hAnsi="Arial" w:cs="Arial"/>
          <w:sz w:val="18"/>
          <w:szCs w:val="22"/>
        </w:rPr>
        <w:t>Ludwigsburg</w:t>
      </w:r>
      <w:proofErr w:type="spellEnd"/>
      <w:r w:rsidRPr="00967487">
        <w:rPr>
          <w:rFonts w:ascii="Arial" w:hAnsi="Arial" w:cs="Arial"/>
          <w:sz w:val="18"/>
          <w:szCs w:val="22"/>
        </w:rPr>
        <w:t xml:space="preserve">, 3°gg: Guida interna Castello di </w:t>
      </w:r>
      <w:proofErr w:type="spellStart"/>
      <w:r w:rsidRPr="00967487">
        <w:rPr>
          <w:rFonts w:ascii="Arial" w:hAnsi="Arial" w:cs="Arial"/>
          <w:sz w:val="18"/>
          <w:szCs w:val="22"/>
        </w:rPr>
        <w:t>Hohenzollern</w:t>
      </w:r>
      <w:proofErr w:type="spellEnd"/>
      <w:r w:rsidRPr="00967487">
        <w:rPr>
          <w:rFonts w:ascii="Arial" w:hAnsi="Arial" w:cs="Arial"/>
          <w:sz w:val="18"/>
          <w:szCs w:val="22"/>
        </w:rPr>
        <w:t xml:space="preserve"> + Guida Tubinga + </w:t>
      </w:r>
      <w:proofErr w:type="spellStart"/>
      <w:r w:rsidRPr="00967487">
        <w:rPr>
          <w:rFonts w:ascii="Arial" w:hAnsi="Arial" w:cs="Arial"/>
          <w:sz w:val="18"/>
          <w:szCs w:val="22"/>
        </w:rPr>
        <w:t>Esslingen</w:t>
      </w:r>
      <w:proofErr w:type="spellEnd"/>
      <w:r w:rsidRPr="00967487">
        <w:rPr>
          <w:rFonts w:ascii="Arial" w:hAnsi="Arial" w:cs="Arial"/>
          <w:sz w:val="18"/>
          <w:szCs w:val="22"/>
        </w:rPr>
        <w:t xml:space="preserve">/2 guide, 4°gg: </w:t>
      </w:r>
      <w:proofErr w:type="spellStart"/>
      <w:r w:rsidRPr="00967487">
        <w:rPr>
          <w:rFonts w:ascii="Arial" w:hAnsi="Arial" w:cs="Arial"/>
          <w:sz w:val="18"/>
          <w:szCs w:val="22"/>
        </w:rPr>
        <w:t>Augsburg</w:t>
      </w:r>
      <w:proofErr w:type="spellEnd"/>
      <w:r w:rsidRPr="00967487">
        <w:rPr>
          <w:rFonts w:ascii="Arial" w:hAnsi="Arial" w:cs="Arial"/>
          <w:sz w:val="18"/>
          <w:szCs w:val="22"/>
        </w:rPr>
        <w:t xml:space="preserve">/2 guide); assicurazione </w:t>
      </w:r>
      <w:proofErr w:type="spellStart"/>
      <w:r w:rsidRPr="00967487">
        <w:rPr>
          <w:rFonts w:ascii="Arial" w:hAnsi="Arial" w:cs="Arial"/>
          <w:sz w:val="18"/>
          <w:szCs w:val="22"/>
        </w:rPr>
        <w:t>Allianz</w:t>
      </w:r>
      <w:proofErr w:type="spellEnd"/>
      <w:r w:rsidRPr="00967487">
        <w:rPr>
          <w:rFonts w:ascii="Arial" w:hAnsi="Arial" w:cs="Arial"/>
          <w:sz w:val="18"/>
          <w:szCs w:val="22"/>
        </w:rPr>
        <w:t xml:space="preserve"> medico/bagaglio e di assistenza alla persona estesa a tutti i partecipanti; assicurazione R.C. obbligatoria; assistenza “gruppi in viaggio”, attraverso numero telefonico apposto sui </w:t>
      </w:r>
      <w:proofErr w:type="spellStart"/>
      <w:r w:rsidRPr="00967487">
        <w:rPr>
          <w:rFonts w:ascii="Arial" w:hAnsi="Arial" w:cs="Arial"/>
          <w:sz w:val="18"/>
          <w:szCs w:val="22"/>
        </w:rPr>
        <w:t>vouchers</w:t>
      </w:r>
      <w:proofErr w:type="spellEnd"/>
      <w:r w:rsidRPr="00967487">
        <w:rPr>
          <w:rFonts w:ascii="Arial" w:hAnsi="Arial" w:cs="Arial"/>
          <w:sz w:val="18"/>
          <w:szCs w:val="22"/>
        </w:rPr>
        <w:t xml:space="preserve">; 1 omaggio </w:t>
      </w:r>
      <w:proofErr w:type="spellStart"/>
      <w:r w:rsidRPr="00967487">
        <w:rPr>
          <w:rFonts w:ascii="Arial" w:hAnsi="Arial" w:cs="Arial"/>
          <w:sz w:val="18"/>
          <w:szCs w:val="22"/>
        </w:rPr>
        <w:t>Petruz</w:t>
      </w:r>
      <w:proofErr w:type="spellEnd"/>
      <w:r w:rsidRPr="00967487">
        <w:rPr>
          <w:rFonts w:ascii="Arial" w:hAnsi="Arial" w:cs="Arial"/>
          <w:sz w:val="18"/>
          <w:szCs w:val="22"/>
        </w:rPr>
        <w:t xml:space="preserve"> Viaggi a camera, programmi e documentazione di viaggio; quote di iscrizione e percentuali di servizio.-</w:t>
      </w:r>
    </w:p>
    <w:p w:rsidR="009822D6" w:rsidRPr="00967487" w:rsidRDefault="009822D6" w:rsidP="009822D6">
      <w:pPr>
        <w:jc w:val="both"/>
        <w:rPr>
          <w:rFonts w:ascii="Arial" w:hAnsi="Arial" w:cs="Arial"/>
          <w:sz w:val="18"/>
          <w:szCs w:val="22"/>
        </w:rPr>
      </w:pPr>
      <w:r w:rsidRPr="00116E99">
        <w:rPr>
          <w:rFonts w:ascii="Arial" w:hAnsi="Arial" w:cs="Arial"/>
          <w:b/>
          <w:szCs w:val="22"/>
          <w:u w:val="single"/>
        </w:rPr>
        <w:t>LE QUOTE NON COMPRENDONO</w:t>
      </w:r>
      <w:r w:rsidRPr="00F261EA">
        <w:rPr>
          <w:rFonts w:ascii="Arial" w:hAnsi="Arial" w:cs="Arial"/>
          <w:bCs/>
          <w:sz w:val="22"/>
          <w:szCs w:val="22"/>
        </w:rPr>
        <w:t xml:space="preserve">: </w:t>
      </w:r>
      <w:r w:rsidRPr="00967487">
        <w:rPr>
          <w:rFonts w:ascii="Arial" w:hAnsi="Arial" w:cs="Arial"/>
          <w:sz w:val="18"/>
          <w:szCs w:val="22"/>
        </w:rPr>
        <w:t>mance, facchinaggi ed extra personali in genere; tutto ciò che non è chiaramente espresso alla voce “le quote comprendono”.-</w:t>
      </w:r>
    </w:p>
    <w:p w:rsidR="009822D6" w:rsidRPr="00967487" w:rsidRDefault="009822D6" w:rsidP="009822D6">
      <w:pPr>
        <w:jc w:val="both"/>
        <w:rPr>
          <w:rFonts w:ascii="Arial" w:hAnsi="Arial" w:cs="Arial"/>
          <w:sz w:val="18"/>
          <w:szCs w:val="22"/>
        </w:rPr>
      </w:pPr>
    </w:p>
    <w:p w:rsidR="009822D6" w:rsidRPr="00967487" w:rsidRDefault="009822D6" w:rsidP="009822D6">
      <w:pPr>
        <w:jc w:val="both"/>
        <w:rPr>
          <w:rFonts w:ascii="Arial" w:hAnsi="Arial" w:cs="Arial"/>
          <w:sz w:val="18"/>
          <w:szCs w:val="22"/>
        </w:rPr>
      </w:pPr>
      <w:r w:rsidRPr="00967487">
        <w:rPr>
          <w:rFonts w:ascii="Arial" w:hAnsi="Arial" w:cs="Arial"/>
          <w:sz w:val="18"/>
          <w:szCs w:val="22"/>
        </w:rPr>
        <w:t xml:space="preserve">NOTE: Il preventivo è disciplinato dalla CCV ratificata e resa esecutiva con legge 27/12/77 </w:t>
      </w:r>
      <w:proofErr w:type="spellStart"/>
      <w:r w:rsidRPr="00967487">
        <w:rPr>
          <w:rFonts w:ascii="Arial" w:hAnsi="Arial" w:cs="Arial"/>
          <w:sz w:val="18"/>
          <w:szCs w:val="22"/>
        </w:rPr>
        <w:t>n°</w:t>
      </w:r>
      <w:proofErr w:type="spellEnd"/>
      <w:r w:rsidRPr="00967487">
        <w:rPr>
          <w:rFonts w:ascii="Arial" w:hAnsi="Arial" w:cs="Arial"/>
          <w:sz w:val="18"/>
          <w:szCs w:val="22"/>
        </w:rPr>
        <w:t xml:space="preserve"> 1084 nonché del Decreto Legislativo n°111 del 17/03/95 di attuazione della Direttiva CEE 90/314. </w:t>
      </w:r>
      <w:r w:rsidRPr="00967487">
        <w:rPr>
          <w:rFonts w:ascii="Arial" w:hAnsi="Arial" w:cs="Arial"/>
          <w:sz w:val="18"/>
          <w:szCs w:val="22"/>
          <w:u w:val="single"/>
        </w:rPr>
        <w:t>Comunicazione obbligatoria ai sensi dell’art.17 della Legge 06/02/2006 n.38 – La legge italiana punisce con la pena della reclusione i reati concernenti la prostituzione e la pornografia minorile, anche se commessi all’estero</w:t>
      </w:r>
      <w:r w:rsidRPr="00967487">
        <w:rPr>
          <w:rFonts w:ascii="Arial" w:hAnsi="Arial" w:cs="Arial"/>
          <w:sz w:val="18"/>
          <w:szCs w:val="22"/>
        </w:rPr>
        <w:t>.-</w:t>
      </w:r>
    </w:p>
    <w:p w:rsidR="009822D6" w:rsidRPr="00967487" w:rsidRDefault="00967487" w:rsidP="00967487">
      <w:pPr>
        <w:jc w:val="center"/>
        <w:rPr>
          <w:rFonts w:ascii="Arial" w:hAnsi="Arial" w:cs="Arial"/>
          <w:b/>
          <w:color w:val="00B0F0"/>
          <w:sz w:val="32"/>
          <w:szCs w:val="22"/>
        </w:rPr>
      </w:pPr>
      <w:r w:rsidRPr="00967487">
        <w:rPr>
          <w:rFonts w:ascii="Arial" w:hAnsi="Arial" w:cs="Arial"/>
          <w:b/>
          <w:color w:val="00B0F0"/>
          <w:sz w:val="32"/>
          <w:szCs w:val="22"/>
        </w:rPr>
        <w:t>ORGANIZZAZIONE TECNICA PETRUZ VIAGGI</w:t>
      </w:r>
    </w:p>
    <w:p w:rsidR="009822D6" w:rsidRPr="00967487" w:rsidRDefault="00967487" w:rsidP="009822D6">
      <w:pPr>
        <w:jc w:val="both"/>
        <w:rPr>
          <w:rFonts w:ascii="Arial" w:hAnsi="Arial" w:cs="Arial"/>
          <w:sz w:val="20"/>
          <w:szCs w:val="22"/>
        </w:rPr>
      </w:pPr>
      <w:r>
        <w:rPr>
          <w:rFonts w:ascii="Arial" w:hAnsi="Arial" w:cs="Arial"/>
          <w:sz w:val="20"/>
          <w:szCs w:val="22"/>
        </w:rPr>
        <w:t xml:space="preserve">                      </w:t>
      </w:r>
      <w:r w:rsidRPr="00967487">
        <w:rPr>
          <w:rFonts w:ascii="Arial" w:hAnsi="Arial" w:cs="Arial"/>
          <w:noProof/>
          <w:sz w:val="20"/>
          <w:szCs w:val="22"/>
          <w:bdr w:val="double" w:sz="4" w:space="0" w:color="00B0F0"/>
        </w:rPr>
        <w:drawing>
          <wp:inline distT="0" distB="0" distL="0" distR="0">
            <wp:extent cx="4552950" cy="866775"/>
            <wp:effectExtent l="19050" t="0" r="0" b="0"/>
            <wp:docPr id="7" name="Immagine 27" descr="http://alicemail.rossoalice.alice.it/cp/ps/Mail/Downloader?uid=12400&amp;d=alice.it&amp;u=cortese.p&amp;contentSeed=d114d9993d11211&amp;pct=d37d10294d434d6&amp;c=yes&amp;an=DefaultMailAccount&amp;l=it&amp;disposition=inline&amp;fp=INBOX&amp;dhid=attachmentDownloader&amp;ai=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licemail.rossoalice.alice.it/cp/ps/Mail/Downloader?uid=12400&amp;d=alice.it&amp;u=cortese.p&amp;contentSeed=d114d9993d11211&amp;pct=d37d10294d434d6&amp;c=yes&amp;an=DefaultMailAccount&amp;l=it&amp;disposition=inline&amp;fp=INBOX&amp;dhid=attachmentDownloader&amp;ai=0">
                      <a:hlinkClick r:id="rId7" tgtFrame="_BLANK"/>
                    </pic:cNvPr>
                    <pic:cNvPicPr>
                      <a:picLocks noChangeAspect="1" noChangeArrowheads="1"/>
                    </pic:cNvPicPr>
                  </pic:nvPicPr>
                  <pic:blipFill>
                    <a:blip r:embed="rId8" cstate="print"/>
                    <a:srcRect/>
                    <a:stretch>
                      <a:fillRect/>
                    </a:stretch>
                  </pic:blipFill>
                  <pic:spPr bwMode="auto">
                    <a:xfrm>
                      <a:off x="0" y="0"/>
                      <a:ext cx="4556293" cy="867411"/>
                    </a:xfrm>
                    <a:prstGeom prst="rect">
                      <a:avLst/>
                    </a:prstGeom>
                    <a:noFill/>
                    <a:ln w="9525">
                      <a:noFill/>
                      <a:miter lim="800000"/>
                      <a:headEnd/>
                      <a:tailEnd/>
                    </a:ln>
                  </pic:spPr>
                </pic:pic>
              </a:graphicData>
            </a:graphic>
          </wp:inline>
        </w:drawing>
      </w:r>
    </w:p>
    <w:p w:rsidR="009822D6" w:rsidRPr="00967487" w:rsidRDefault="006D5427" w:rsidP="009822D6">
      <w:pPr>
        <w:jc w:val="both"/>
        <w:rPr>
          <w:rFonts w:ascii="Arial" w:hAnsi="Arial" w:cs="Arial"/>
          <w:sz w:val="20"/>
          <w:szCs w:val="22"/>
        </w:rPr>
      </w:pPr>
      <w:r>
        <w:rPr>
          <w:rFonts w:ascii="Arial" w:hAnsi="Arial" w:cs="Arial"/>
          <w:sz w:val="20"/>
          <w:szCs w:val="22"/>
        </w:rPr>
        <w:t xml:space="preserve">                                                                                                                                                             </w:t>
      </w:r>
    </w:p>
    <w:p w:rsidR="009822D6" w:rsidRPr="00967487" w:rsidRDefault="007179DA" w:rsidP="007179DA">
      <w:pPr>
        <w:jc w:val="both"/>
        <w:rPr>
          <w:rFonts w:ascii="Arial" w:hAnsi="Arial" w:cs="Arial"/>
          <w:color w:val="FF0000"/>
          <w:sz w:val="36"/>
          <w:szCs w:val="22"/>
        </w:rPr>
      </w:pPr>
      <w:r>
        <w:rPr>
          <w:noProof/>
        </w:rPr>
        <w:drawing>
          <wp:inline distT="0" distB="0" distL="0" distR="0">
            <wp:extent cx="2914649" cy="1676400"/>
            <wp:effectExtent l="19050" t="0" r="1" b="0"/>
            <wp:docPr id="22" name="Immagine 22" descr="© Daimler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Daimler AG"/>
                    <pic:cNvPicPr>
                      <a:picLocks noChangeAspect="1" noChangeArrowheads="1"/>
                    </pic:cNvPicPr>
                  </pic:nvPicPr>
                  <pic:blipFill>
                    <a:blip r:embed="rId9" cstate="print"/>
                    <a:srcRect/>
                    <a:stretch>
                      <a:fillRect/>
                    </a:stretch>
                  </pic:blipFill>
                  <pic:spPr bwMode="auto">
                    <a:xfrm>
                      <a:off x="0" y="0"/>
                      <a:ext cx="2917072" cy="1677794"/>
                    </a:xfrm>
                    <a:prstGeom prst="rect">
                      <a:avLst/>
                    </a:prstGeom>
                    <a:noFill/>
                    <a:ln w="9525">
                      <a:noFill/>
                      <a:miter lim="800000"/>
                      <a:headEnd/>
                      <a:tailEnd/>
                    </a:ln>
                  </pic:spPr>
                </pic:pic>
              </a:graphicData>
            </a:graphic>
          </wp:inline>
        </w:drawing>
      </w:r>
      <w:r w:rsidR="006D5427">
        <w:rPr>
          <w:rFonts w:ascii="Arial" w:hAnsi="Arial" w:cs="Arial"/>
          <w:noProof/>
          <w:color w:val="FF0000"/>
          <w:sz w:val="36"/>
          <w:szCs w:val="22"/>
        </w:rPr>
        <w:drawing>
          <wp:inline distT="0" distB="0" distL="0" distR="0">
            <wp:extent cx="2981325" cy="1676400"/>
            <wp:effectExtent l="19050" t="0" r="9525" b="0"/>
            <wp:docPr id="25" name="Immagine 25" descr="C:\Users\cortese pasquale\Desktop\ESSL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rtese pasquale\Desktop\ESSLINGEN.jpg"/>
                    <pic:cNvPicPr>
                      <a:picLocks noChangeAspect="1" noChangeArrowheads="1"/>
                    </pic:cNvPicPr>
                  </pic:nvPicPr>
                  <pic:blipFill>
                    <a:blip r:embed="rId10" cstate="print"/>
                    <a:srcRect/>
                    <a:stretch>
                      <a:fillRect/>
                    </a:stretch>
                  </pic:blipFill>
                  <pic:spPr bwMode="auto">
                    <a:xfrm>
                      <a:off x="0" y="0"/>
                      <a:ext cx="2981325" cy="1676400"/>
                    </a:xfrm>
                    <a:prstGeom prst="rect">
                      <a:avLst/>
                    </a:prstGeom>
                    <a:noFill/>
                    <a:ln w="9525">
                      <a:noFill/>
                      <a:miter lim="800000"/>
                      <a:headEnd/>
                      <a:tailEnd/>
                    </a:ln>
                  </pic:spPr>
                </pic:pic>
              </a:graphicData>
            </a:graphic>
          </wp:inline>
        </w:drawing>
      </w:r>
    </w:p>
    <w:p w:rsidR="00D564BE" w:rsidRDefault="00631FFF" w:rsidP="007179DA">
      <w:pPr>
        <w:ind w:right="210"/>
        <w:rPr>
          <w:rFonts w:ascii="Arial" w:hAnsi="Arial" w:cs="Arial"/>
          <w:i/>
          <w:sz w:val="22"/>
          <w:lang w:val="de-AT"/>
        </w:rPr>
      </w:pPr>
      <w:r>
        <w:rPr>
          <w:rFonts w:ascii="Arial" w:hAnsi="Arial" w:cs="Arial"/>
          <w:sz w:val="20"/>
          <w:szCs w:val="22"/>
          <w:lang w:val="de-AT"/>
        </w:rPr>
        <w:t xml:space="preserve"> </w:t>
      </w:r>
      <w:r w:rsidR="007179DA" w:rsidRPr="00D564BE">
        <w:rPr>
          <w:rFonts w:ascii="Arial" w:hAnsi="Arial" w:cs="Arial"/>
          <w:sz w:val="20"/>
          <w:szCs w:val="22"/>
          <w:lang w:val="de-AT"/>
        </w:rPr>
        <w:t xml:space="preserve">           </w:t>
      </w:r>
      <w:proofErr w:type="spellStart"/>
      <w:r w:rsidR="007179DA">
        <w:rPr>
          <w:rFonts w:ascii="Arial" w:hAnsi="Arial" w:cs="Arial"/>
          <w:i/>
          <w:sz w:val="22"/>
          <w:lang w:val="de-AT"/>
        </w:rPr>
        <w:t>Museo</w:t>
      </w:r>
      <w:proofErr w:type="spellEnd"/>
      <w:r w:rsidR="007179DA">
        <w:rPr>
          <w:rFonts w:ascii="Arial" w:hAnsi="Arial" w:cs="Arial"/>
          <w:i/>
          <w:sz w:val="22"/>
          <w:lang w:val="de-AT"/>
        </w:rPr>
        <w:t xml:space="preserve"> Mercedes Benz Stuttgart</w:t>
      </w:r>
      <w:r w:rsidR="006D5427">
        <w:rPr>
          <w:rFonts w:ascii="Arial" w:hAnsi="Arial" w:cs="Arial"/>
          <w:i/>
          <w:sz w:val="22"/>
          <w:lang w:val="de-AT"/>
        </w:rPr>
        <w:t xml:space="preserve">                                            Esslingen</w:t>
      </w:r>
    </w:p>
    <w:p w:rsidR="00D564BE" w:rsidRPr="00967487" w:rsidRDefault="00D564BE" w:rsidP="00631FFF">
      <w:pPr>
        <w:ind w:right="210"/>
        <w:jc w:val="center"/>
        <w:rPr>
          <w:rFonts w:ascii="Arial" w:hAnsi="Arial" w:cs="Arial"/>
          <w:i/>
          <w:sz w:val="22"/>
          <w:lang w:val="de-AT"/>
        </w:rPr>
      </w:pPr>
      <w:r>
        <w:rPr>
          <w:rFonts w:ascii="Arial" w:hAnsi="Arial" w:cs="Arial"/>
          <w:i/>
          <w:noProof/>
          <w:sz w:val="22"/>
        </w:rPr>
        <w:drawing>
          <wp:inline distT="0" distB="0" distL="0" distR="0">
            <wp:extent cx="2867025" cy="1543050"/>
            <wp:effectExtent l="19050" t="0" r="9525" b="0"/>
            <wp:docPr id="28" name="Immagine 28" descr="C:\Users\cortese pasquale\Desktop\TUBI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ortese pasquale\Desktop\TUBINGA.jpg"/>
                    <pic:cNvPicPr>
                      <a:picLocks noChangeAspect="1" noChangeArrowheads="1"/>
                    </pic:cNvPicPr>
                  </pic:nvPicPr>
                  <pic:blipFill>
                    <a:blip r:embed="rId11" cstate="print"/>
                    <a:srcRect/>
                    <a:stretch>
                      <a:fillRect/>
                    </a:stretch>
                  </pic:blipFill>
                  <pic:spPr bwMode="auto">
                    <a:xfrm>
                      <a:off x="0" y="0"/>
                      <a:ext cx="2867025" cy="1543050"/>
                    </a:xfrm>
                    <a:prstGeom prst="rect">
                      <a:avLst/>
                    </a:prstGeom>
                    <a:noFill/>
                    <a:ln w="9525">
                      <a:noFill/>
                      <a:miter lim="800000"/>
                      <a:headEnd/>
                      <a:tailEnd/>
                    </a:ln>
                  </pic:spPr>
                </pic:pic>
              </a:graphicData>
            </a:graphic>
          </wp:inline>
        </w:drawing>
      </w:r>
      <w:r w:rsidR="00631FFF">
        <w:rPr>
          <w:rFonts w:ascii="Arial" w:hAnsi="Arial" w:cs="Arial"/>
          <w:i/>
          <w:noProof/>
          <w:sz w:val="22"/>
        </w:rPr>
        <w:drawing>
          <wp:inline distT="0" distB="0" distL="0" distR="0">
            <wp:extent cx="2981325" cy="1541572"/>
            <wp:effectExtent l="19050" t="0" r="9525" b="0"/>
            <wp:docPr id="29" name="Immagine 29" descr="C:\Users\cortese pasquale\Desktop\DUOMO U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ortese pasquale\Desktop\DUOMO ULM.jpg"/>
                    <pic:cNvPicPr>
                      <a:picLocks noChangeAspect="1" noChangeArrowheads="1"/>
                    </pic:cNvPicPr>
                  </pic:nvPicPr>
                  <pic:blipFill>
                    <a:blip r:embed="rId12" cstate="print"/>
                    <a:srcRect/>
                    <a:stretch>
                      <a:fillRect/>
                    </a:stretch>
                  </pic:blipFill>
                  <pic:spPr bwMode="auto">
                    <a:xfrm>
                      <a:off x="0" y="0"/>
                      <a:ext cx="2981325" cy="1541572"/>
                    </a:xfrm>
                    <a:prstGeom prst="rect">
                      <a:avLst/>
                    </a:prstGeom>
                    <a:noFill/>
                    <a:ln w="9525">
                      <a:noFill/>
                      <a:miter lim="800000"/>
                      <a:headEnd/>
                      <a:tailEnd/>
                    </a:ln>
                  </pic:spPr>
                </pic:pic>
              </a:graphicData>
            </a:graphic>
          </wp:inline>
        </w:drawing>
      </w:r>
      <w:r w:rsidR="00631FFF">
        <w:rPr>
          <w:rFonts w:ascii="Arial" w:hAnsi="Arial" w:cs="Arial"/>
          <w:i/>
          <w:sz w:val="22"/>
          <w:lang w:val="de-AT"/>
        </w:rPr>
        <w:t xml:space="preserve">   </w:t>
      </w:r>
      <w:proofErr w:type="spellStart"/>
      <w:r>
        <w:rPr>
          <w:rFonts w:ascii="Arial" w:hAnsi="Arial" w:cs="Arial"/>
          <w:i/>
          <w:sz w:val="22"/>
          <w:lang w:val="de-AT"/>
        </w:rPr>
        <w:t>Tubinga</w:t>
      </w:r>
      <w:proofErr w:type="spellEnd"/>
      <w:r w:rsidR="00631FFF">
        <w:rPr>
          <w:rFonts w:ascii="Arial" w:hAnsi="Arial" w:cs="Arial"/>
          <w:i/>
          <w:sz w:val="22"/>
          <w:lang w:val="de-AT"/>
        </w:rPr>
        <w:t xml:space="preserve">                                                                Ulm </w:t>
      </w:r>
      <w:proofErr w:type="spellStart"/>
      <w:r w:rsidR="00631FFF">
        <w:rPr>
          <w:rFonts w:ascii="Arial" w:hAnsi="Arial" w:cs="Arial"/>
          <w:i/>
          <w:sz w:val="22"/>
          <w:lang w:val="de-AT"/>
        </w:rPr>
        <w:t>il</w:t>
      </w:r>
      <w:proofErr w:type="spellEnd"/>
      <w:r w:rsidR="00631FFF">
        <w:rPr>
          <w:rFonts w:ascii="Arial" w:hAnsi="Arial" w:cs="Arial"/>
          <w:i/>
          <w:sz w:val="22"/>
          <w:lang w:val="de-AT"/>
        </w:rPr>
        <w:t xml:space="preserve"> </w:t>
      </w:r>
      <w:proofErr w:type="spellStart"/>
      <w:r w:rsidR="00631FFF">
        <w:rPr>
          <w:rFonts w:ascii="Arial" w:hAnsi="Arial" w:cs="Arial"/>
          <w:i/>
          <w:sz w:val="22"/>
          <w:lang w:val="de-AT"/>
        </w:rPr>
        <w:t>Duomo</w:t>
      </w:r>
      <w:proofErr w:type="spellEnd"/>
    </w:p>
    <w:p w:rsidR="00693E4B" w:rsidRPr="00967487" w:rsidRDefault="00693E4B">
      <w:pPr>
        <w:jc w:val="both"/>
        <w:rPr>
          <w:rFonts w:ascii="Arial" w:hAnsi="Arial" w:cs="Arial"/>
          <w:i/>
          <w:sz w:val="22"/>
          <w:lang w:val="de-AT"/>
        </w:rPr>
      </w:pPr>
    </w:p>
    <w:sectPr w:rsidR="00693E4B" w:rsidRPr="00967487" w:rsidSect="0065254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3FB3"/>
    <w:multiLevelType w:val="hybridMultilevel"/>
    <w:tmpl w:val="DAD851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63F71DF"/>
    <w:multiLevelType w:val="hybridMultilevel"/>
    <w:tmpl w:val="3C1A2F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86A12D8"/>
    <w:multiLevelType w:val="hybridMultilevel"/>
    <w:tmpl w:val="248A2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6C29E0"/>
    <w:multiLevelType w:val="singleLevel"/>
    <w:tmpl w:val="C1FEA15A"/>
    <w:lvl w:ilvl="0">
      <w:numFmt w:val="bullet"/>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2549"/>
    <w:rsid w:val="000203B4"/>
    <w:rsid w:val="00116E99"/>
    <w:rsid w:val="0015096D"/>
    <w:rsid w:val="00174814"/>
    <w:rsid w:val="001A4E19"/>
    <w:rsid w:val="00274687"/>
    <w:rsid w:val="00346C3E"/>
    <w:rsid w:val="003B1A9D"/>
    <w:rsid w:val="004C1CCD"/>
    <w:rsid w:val="005856AD"/>
    <w:rsid w:val="0059580F"/>
    <w:rsid w:val="005C50FB"/>
    <w:rsid w:val="0060144A"/>
    <w:rsid w:val="00631FFF"/>
    <w:rsid w:val="00650BB5"/>
    <w:rsid w:val="00652549"/>
    <w:rsid w:val="00662922"/>
    <w:rsid w:val="00685116"/>
    <w:rsid w:val="00693E4B"/>
    <w:rsid w:val="006A5450"/>
    <w:rsid w:val="006D5427"/>
    <w:rsid w:val="006F1C46"/>
    <w:rsid w:val="007179DA"/>
    <w:rsid w:val="00795B5C"/>
    <w:rsid w:val="008547C2"/>
    <w:rsid w:val="008C00BC"/>
    <w:rsid w:val="00967487"/>
    <w:rsid w:val="009822D6"/>
    <w:rsid w:val="00AD4F34"/>
    <w:rsid w:val="00B45941"/>
    <w:rsid w:val="00B86F04"/>
    <w:rsid w:val="00BC07A5"/>
    <w:rsid w:val="00BC07E0"/>
    <w:rsid w:val="00BF3CE3"/>
    <w:rsid w:val="00C35DBF"/>
    <w:rsid w:val="00D44198"/>
    <w:rsid w:val="00D564BE"/>
    <w:rsid w:val="00D70DF8"/>
    <w:rsid w:val="00DC3571"/>
    <w:rsid w:val="00DF6C18"/>
    <w:rsid w:val="00E114A7"/>
    <w:rsid w:val="00E3521D"/>
    <w:rsid w:val="00EC2E86"/>
    <w:rsid w:val="00F0669A"/>
    <w:rsid w:val="00F45FB0"/>
    <w:rsid w:val="00F52AD7"/>
    <w:rsid w:val="00F66F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54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52549"/>
    <w:pPr>
      <w:keepNext/>
      <w:widowControl w:val="0"/>
      <w:tabs>
        <w:tab w:val="left" w:pos="720"/>
      </w:tabs>
      <w:outlineLvl w:val="0"/>
    </w:pPr>
    <w:rPr>
      <w:rFonts w:ascii="Verdana" w:hAnsi="Verdana"/>
      <w:b/>
      <w:bCs/>
      <w:sz w:val="28"/>
    </w:rPr>
  </w:style>
  <w:style w:type="paragraph" w:styleId="Titolo2">
    <w:name w:val="heading 2"/>
    <w:basedOn w:val="Normale"/>
    <w:next w:val="Normale"/>
    <w:link w:val="Titolo2Carattere"/>
    <w:semiHidden/>
    <w:unhideWhenUsed/>
    <w:qFormat/>
    <w:rsid w:val="00652549"/>
    <w:pPr>
      <w:keepNext/>
      <w:widowControl w:val="0"/>
      <w:overflowPunct w:val="0"/>
      <w:autoSpaceDE w:val="0"/>
      <w:autoSpaceDN w:val="0"/>
      <w:adjustRightInd w:val="0"/>
      <w:jc w:val="both"/>
      <w:outlineLvl w:val="1"/>
    </w:pPr>
    <w:rPr>
      <w:szCs w:val="20"/>
    </w:rPr>
  </w:style>
  <w:style w:type="paragraph" w:styleId="Titolo3">
    <w:name w:val="heading 3"/>
    <w:basedOn w:val="Normale"/>
    <w:next w:val="Normale"/>
    <w:link w:val="Titolo3Carattere"/>
    <w:uiPriority w:val="9"/>
    <w:semiHidden/>
    <w:unhideWhenUsed/>
    <w:qFormat/>
    <w:rsid w:val="00174814"/>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BF3CE3"/>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semiHidden/>
    <w:unhideWhenUsed/>
    <w:qFormat/>
    <w:rsid w:val="00BF3CE3"/>
    <w:pPr>
      <w:keepNext/>
      <w:keepLines/>
      <w:spacing w:before="20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2549"/>
    <w:rPr>
      <w:rFonts w:ascii="Verdana" w:eastAsia="Times New Roman" w:hAnsi="Verdana" w:cs="Times New Roman"/>
      <w:b/>
      <w:bCs/>
      <w:sz w:val="28"/>
      <w:szCs w:val="24"/>
    </w:rPr>
  </w:style>
  <w:style w:type="character" w:customStyle="1" w:styleId="Titolo2Carattere">
    <w:name w:val="Titolo 2 Carattere"/>
    <w:basedOn w:val="Carpredefinitoparagrafo"/>
    <w:link w:val="Titolo2"/>
    <w:semiHidden/>
    <w:rsid w:val="00652549"/>
    <w:rPr>
      <w:rFonts w:ascii="Times New Roman" w:eastAsia="Times New Roman" w:hAnsi="Times New Roman" w:cs="Times New Roman"/>
      <w:sz w:val="24"/>
      <w:szCs w:val="20"/>
      <w:lang w:eastAsia="it-IT"/>
    </w:rPr>
  </w:style>
  <w:style w:type="paragraph" w:styleId="Titolo">
    <w:name w:val="Title"/>
    <w:basedOn w:val="Normale"/>
    <w:link w:val="TitoloCarattere"/>
    <w:qFormat/>
    <w:rsid w:val="00652549"/>
    <w:pPr>
      <w:jc w:val="center"/>
    </w:pPr>
    <w:rPr>
      <w:b/>
      <w:bCs/>
      <w:i/>
      <w:iCs/>
      <w:sz w:val="28"/>
      <w:u w:val="single"/>
    </w:rPr>
  </w:style>
  <w:style w:type="character" w:customStyle="1" w:styleId="TitoloCarattere">
    <w:name w:val="Titolo Carattere"/>
    <w:basedOn w:val="Carpredefinitoparagrafo"/>
    <w:link w:val="Titolo"/>
    <w:rsid w:val="00652549"/>
    <w:rPr>
      <w:rFonts w:ascii="Times New Roman" w:eastAsia="Times New Roman" w:hAnsi="Times New Roman" w:cs="Times New Roman"/>
      <w:b/>
      <w:bCs/>
      <w:i/>
      <w:iCs/>
      <w:sz w:val="28"/>
      <w:szCs w:val="24"/>
      <w:u w:val="single"/>
    </w:rPr>
  </w:style>
  <w:style w:type="table" w:styleId="Grigliatabella">
    <w:name w:val="Table Grid"/>
    <w:basedOn w:val="Tabellanormale"/>
    <w:uiPriority w:val="39"/>
    <w:rsid w:val="0065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46C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6C3E"/>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semiHidden/>
    <w:rsid w:val="00174814"/>
    <w:rPr>
      <w:rFonts w:asciiTheme="majorHAnsi" w:eastAsiaTheme="majorEastAsia" w:hAnsiTheme="majorHAnsi" w:cstheme="majorBidi"/>
      <w:b/>
      <w:bCs/>
      <w:color w:val="5B9BD5" w:themeColor="accent1"/>
      <w:sz w:val="24"/>
      <w:szCs w:val="24"/>
      <w:lang w:eastAsia="it-IT"/>
    </w:rPr>
  </w:style>
  <w:style w:type="paragraph" w:styleId="Intestazione">
    <w:name w:val="header"/>
    <w:basedOn w:val="Normale"/>
    <w:link w:val="IntestazioneCarattere"/>
    <w:rsid w:val="00174814"/>
    <w:pPr>
      <w:tabs>
        <w:tab w:val="center" w:pos="4819"/>
        <w:tab w:val="right" w:pos="9638"/>
      </w:tabs>
    </w:pPr>
  </w:style>
  <w:style w:type="character" w:customStyle="1" w:styleId="IntestazioneCarattere">
    <w:name w:val="Intestazione Carattere"/>
    <w:basedOn w:val="Carpredefinitoparagrafo"/>
    <w:link w:val="Intestazione"/>
    <w:rsid w:val="00174814"/>
    <w:rPr>
      <w:rFonts w:ascii="Times New Roman" w:eastAsia="Times New Roman" w:hAnsi="Times New Roman" w:cs="Times New Roman"/>
      <w:sz w:val="24"/>
      <w:szCs w:val="24"/>
      <w:lang w:eastAsia="it-IT"/>
    </w:rPr>
  </w:style>
  <w:style w:type="character" w:styleId="Collegamentoipertestuale">
    <w:name w:val="Hyperlink"/>
    <w:rsid w:val="00174814"/>
    <w:rPr>
      <w:color w:val="0000FF"/>
      <w:u w:val="single"/>
    </w:rPr>
  </w:style>
  <w:style w:type="character" w:customStyle="1" w:styleId="Titolo4Carattere">
    <w:name w:val="Titolo 4 Carattere"/>
    <w:basedOn w:val="Carpredefinitoparagrafo"/>
    <w:link w:val="Titolo4"/>
    <w:uiPriority w:val="9"/>
    <w:semiHidden/>
    <w:rsid w:val="00BF3CE3"/>
    <w:rPr>
      <w:rFonts w:asciiTheme="majorHAnsi" w:eastAsiaTheme="majorEastAsia" w:hAnsiTheme="majorHAnsi" w:cstheme="majorBidi"/>
      <w:b/>
      <w:bCs/>
      <w:i/>
      <w:iCs/>
      <w:color w:val="5B9BD5" w:themeColor="accent1"/>
      <w:sz w:val="24"/>
      <w:szCs w:val="24"/>
      <w:lang w:eastAsia="it-IT"/>
    </w:rPr>
  </w:style>
  <w:style w:type="character" w:customStyle="1" w:styleId="Titolo5Carattere">
    <w:name w:val="Titolo 5 Carattere"/>
    <w:basedOn w:val="Carpredefinitoparagrafo"/>
    <w:link w:val="Titolo5"/>
    <w:uiPriority w:val="9"/>
    <w:semiHidden/>
    <w:rsid w:val="00BF3CE3"/>
    <w:rPr>
      <w:rFonts w:asciiTheme="majorHAnsi" w:eastAsiaTheme="majorEastAsia" w:hAnsiTheme="majorHAnsi" w:cstheme="majorBidi"/>
      <w:color w:val="1F4D78" w:themeColor="accent1" w:themeShade="7F"/>
      <w:sz w:val="24"/>
      <w:szCs w:val="24"/>
      <w:lang w:eastAsia="it-IT"/>
    </w:rPr>
  </w:style>
  <w:style w:type="paragraph" w:styleId="Corpodeltesto2">
    <w:name w:val="Body Text 2"/>
    <w:basedOn w:val="Normale"/>
    <w:link w:val="Corpodeltesto2Carattere"/>
    <w:rsid w:val="00BF3CE3"/>
    <w:pPr>
      <w:jc w:val="both"/>
    </w:pPr>
    <w:rPr>
      <w:rFonts w:ascii="Book Antiqua" w:hAnsi="Book Antiqua"/>
      <w:sz w:val="17"/>
      <w:szCs w:val="20"/>
    </w:rPr>
  </w:style>
  <w:style w:type="character" w:customStyle="1" w:styleId="Corpodeltesto2Carattere">
    <w:name w:val="Corpo del testo 2 Carattere"/>
    <w:basedOn w:val="Carpredefinitoparagrafo"/>
    <w:link w:val="Corpodeltesto2"/>
    <w:rsid w:val="00BF3CE3"/>
    <w:rPr>
      <w:rFonts w:ascii="Book Antiqua" w:eastAsia="Times New Roman" w:hAnsi="Book Antiqua" w:cs="Times New Roman"/>
      <w:sz w:val="17"/>
      <w:szCs w:val="20"/>
      <w:lang w:eastAsia="it-IT"/>
    </w:rPr>
  </w:style>
  <w:style w:type="character" w:styleId="Enfasigrassetto">
    <w:name w:val="Strong"/>
    <w:qFormat/>
    <w:rsid w:val="00BF3CE3"/>
    <w:rPr>
      <w:b/>
      <w:bCs/>
      <w:i w:val="0"/>
      <w:iCs w:val="0"/>
      <w:color w:val="000000"/>
    </w:rPr>
  </w:style>
  <w:style w:type="paragraph" w:styleId="Paragrafoelenco">
    <w:name w:val="List Paragraph"/>
    <w:basedOn w:val="Normale"/>
    <w:uiPriority w:val="34"/>
    <w:qFormat/>
    <w:rsid w:val="005C50FB"/>
    <w:pPr>
      <w:ind w:left="720"/>
      <w:contextualSpacing/>
    </w:pPr>
  </w:style>
</w:styles>
</file>

<file path=word/webSettings.xml><?xml version="1.0" encoding="utf-8"?>
<w:webSettings xmlns:r="http://schemas.openxmlformats.org/officeDocument/2006/relationships" xmlns:w="http://schemas.openxmlformats.org/wordprocessingml/2006/main">
  <w:divs>
    <w:div w:id="10631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ruzviaggi.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cortese pasquale</cp:lastModifiedBy>
  <cp:revision>2</cp:revision>
  <cp:lastPrinted>2017-03-19T21:05:00Z</cp:lastPrinted>
  <dcterms:created xsi:type="dcterms:W3CDTF">2017-04-27T12:24:00Z</dcterms:created>
  <dcterms:modified xsi:type="dcterms:W3CDTF">2017-04-27T12:24:00Z</dcterms:modified>
</cp:coreProperties>
</file>